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0F91FD" w14:textId="24A80971" w:rsidR="000625EC" w:rsidRPr="00F26091" w:rsidRDefault="00941125" w:rsidP="00EC4672">
      <w:pPr>
        <w:jc w:val="both"/>
        <w:rPr>
          <w:b/>
          <w:lang w:val="en-CA"/>
        </w:rPr>
      </w:pPr>
      <w:r>
        <w:rPr>
          <w:b/>
          <w:lang w:val="en-CA"/>
        </w:rPr>
        <w:t>The Quietest Challenge to the Axiology of God: A Cognitive Approach to Counterpossibles</w:t>
      </w:r>
    </w:p>
    <w:p w14:paraId="41ABF331" w14:textId="77777777" w:rsidR="00EC4672" w:rsidRDefault="00EC4672" w:rsidP="00EC4672">
      <w:pPr>
        <w:jc w:val="both"/>
        <w:rPr>
          <w:lang w:val="en-CA"/>
        </w:rPr>
      </w:pPr>
    </w:p>
    <w:p w14:paraId="4F0AA4F6" w14:textId="7977E204" w:rsidR="00EC4672" w:rsidRPr="00EC4672" w:rsidRDefault="00EC4672" w:rsidP="00EC4672">
      <w:pPr>
        <w:jc w:val="both"/>
        <w:rPr>
          <w:i/>
          <w:lang w:val="en-CA"/>
        </w:rPr>
      </w:pPr>
      <w:r>
        <w:rPr>
          <w:lang w:val="en-CA"/>
        </w:rPr>
        <w:t xml:space="preserve">Forthcoming in </w:t>
      </w:r>
      <w:r w:rsidR="003A5D94">
        <w:rPr>
          <w:i/>
          <w:lang w:val="en-CA"/>
        </w:rPr>
        <w:t>Faith</w:t>
      </w:r>
      <w:r>
        <w:rPr>
          <w:i/>
          <w:lang w:val="en-CA"/>
        </w:rPr>
        <w:t xml:space="preserve"> and Philosophy</w:t>
      </w:r>
    </w:p>
    <w:p w14:paraId="7C9D6E72" w14:textId="77777777" w:rsidR="00EC4672" w:rsidRDefault="00EC4672" w:rsidP="00EC4672">
      <w:pPr>
        <w:jc w:val="both"/>
        <w:rPr>
          <w:lang w:val="en-CA"/>
        </w:rPr>
      </w:pPr>
    </w:p>
    <w:p w14:paraId="4E1AFDF1" w14:textId="66EFBD54" w:rsidR="00774D0F" w:rsidRDefault="00EC4672" w:rsidP="00EC4672">
      <w:pPr>
        <w:jc w:val="both"/>
        <w:rPr>
          <w:lang w:val="en-CA"/>
        </w:rPr>
      </w:pPr>
      <w:r>
        <w:rPr>
          <w:lang w:val="en-CA"/>
        </w:rPr>
        <w:t>Joshua Mugg</w:t>
      </w:r>
    </w:p>
    <w:p w14:paraId="513B31BB" w14:textId="163F3D06" w:rsidR="00EC4672" w:rsidRDefault="00EC4672" w:rsidP="00EC4672">
      <w:pPr>
        <w:jc w:val="both"/>
        <w:rPr>
          <w:lang w:val="en-CA"/>
        </w:rPr>
      </w:pPr>
      <w:r>
        <w:rPr>
          <w:lang w:val="en-CA"/>
        </w:rPr>
        <w:t>Indiana University Kokomo</w:t>
      </w:r>
    </w:p>
    <w:p w14:paraId="3EA30ED7" w14:textId="77777777" w:rsidR="00EC4672" w:rsidRDefault="00EC4672" w:rsidP="00EC4672">
      <w:pPr>
        <w:jc w:val="both"/>
        <w:rPr>
          <w:b/>
          <w:lang w:val="en-CA"/>
        </w:rPr>
      </w:pPr>
    </w:p>
    <w:p w14:paraId="73CCAB12" w14:textId="1D3038D7" w:rsidR="007636A6" w:rsidRDefault="00AD7A95" w:rsidP="00EC4672">
      <w:pPr>
        <w:jc w:val="both"/>
        <w:rPr>
          <w:lang w:val="en-CA"/>
        </w:rPr>
      </w:pPr>
      <w:r w:rsidRPr="006D361E">
        <w:rPr>
          <w:b/>
          <w:lang w:val="en-CA"/>
        </w:rPr>
        <w:t>Abstract:</w:t>
      </w:r>
      <w:r>
        <w:rPr>
          <w:lang w:val="en-CA"/>
        </w:rPr>
        <w:t xml:space="preserve"> </w:t>
      </w:r>
      <w:r w:rsidRPr="00CB2EA6">
        <w:rPr>
          <w:lang w:val="en-CA"/>
        </w:rPr>
        <w:t xml:space="preserve">Guy Kahane </w:t>
      </w:r>
      <w:r w:rsidRPr="00CB2EA6">
        <w:rPr>
          <w:lang w:val="en-CA"/>
        </w:rPr>
        <w:fldChar w:fldCharType="begin"/>
      </w:r>
      <w:r w:rsidRPr="00CB2EA6">
        <w:rPr>
          <w:lang w:val="en-CA"/>
        </w:rPr>
        <w:instrText xml:space="preserve"> ADDIN ZOTERO_ITEM CSL_CITATION {"citationID":"PZBN1U1b","properties":{"formattedCitation":"(2011)","plainCitation":"(2011)"},"citationItems":[{"id":113,"uris":["http://zotero.org/users/local/LCEhDKu4/items/N54P8N4H"],"uri":["http://zotero.org/users/local/LCEhDKu4/items/N54P8N4H"],"itemData":{"id":113,"type":"article-journal","title":"Should We Want God to Exist?","container-title":"Philosophy and Phenomenological Research","page":"674-696","volume":"82","issue":"3","author":[{"family":"Kahane","given":"Guy"}],"issued":{"date-parts":[["2011"]]}},"suppress-author":true}],"schema":"https://github.com/citation-style-language/schema/raw/master/csl-citation.json"} </w:instrText>
      </w:r>
      <w:r w:rsidRPr="00CB2EA6">
        <w:rPr>
          <w:lang w:val="en-CA"/>
        </w:rPr>
        <w:fldChar w:fldCharType="separate"/>
      </w:r>
      <w:r w:rsidRPr="00CB2EA6">
        <w:t>(2011</w:t>
      </w:r>
      <w:r w:rsidRPr="00CB2EA6">
        <w:rPr>
          <w:lang w:val="en-CA"/>
        </w:rPr>
        <w:fldChar w:fldCharType="end"/>
      </w:r>
      <w:r w:rsidRPr="00CB2EA6">
        <w:rPr>
          <w:lang w:val="en-CA"/>
        </w:rPr>
        <w:t xml:space="preserve">, </w:t>
      </w:r>
      <w:r w:rsidRPr="00CB2EA6">
        <w:rPr>
          <w:lang w:val="en-CA"/>
        </w:rPr>
        <w:fldChar w:fldCharType="begin"/>
      </w:r>
      <w:r w:rsidRPr="00CB2EA6">
        <w:rPr>
          <w:lang w:val="en-CA"/>
        </w:rPr>
        <w:instrText xml:space="preserve"> ADDIN ZOTERO_ITEM CSL_CITATION {"citationID":"lVF3j7k5","properties":{"formattedCitation":"(2012)","plainCitation":"(2012)"},"citationItems":[{"id":192,"uris":["http://zotero.org/users/local/LCEhDKu4/items/ESF4EF22"],"uri":["http://zotero.org/users/local/LCEhDKu4/items/ESF4EF22"],"itemData":{"id":192,"type":"article-journal","title":"The Value Question in Metaphysics","container-title":"Philosophy and phenomenological research","page":"27-55","volume":"85","issue":"1","author":[{"family":"Kahane","given":"Guy"}],"issued":{"date-parts":[["2012"]]}},"suppress-author":true}],"schema":"https://github.com/citation-style-language/schema/raw/master/csl-citation.json"} </w:instrText>
      </w:r>
      <w:r w:rsidRPr="00CB2EA6">
        <w:rPr>
          <w:lang w:val="en-CA"/>
        </w:rPr>
        <w:fldChar w:fldCharType="separate"/>
      </w:r>
      <w:r w:rsidRPr="00CB2EA6">
        <w:t>2012)</w:t>
      </w:r>
      <w:r w:rsidRPr="00CB2EA6">
        <w:rPr>
          <w:lang w:val="en-CA"/>
        </w:rPr>
        <w:fldChar w:fldCharType="end"/>
      </w:r>
      <w:r w:rsidRPr="00CB2EA6">
        <w:rPr>
          <w:lang w:val="en-CA"/>
        </w:rPr>
        <w:t xml:space="preserve"> asks an axiological question: what value </w:t>
      </w:r>
      <w:r>
        <w:rPr>
          <w:lang w:val="en-CA"/>
        </w:rPr>
        <w:t>would</w:t>
      </w:r>
      <w:r w:rsidR="00AC7459">
        <w:rPr>
          <w:lang w:val="en-CA"/>
        </w:rPr>
        <w:t xml:space="preserve"> (or does)</w:t>
      </w:r>
      <w:r>
        <w:rPr>
          <w:lang w:val="en-CA"/>
        </w:rPr>
        <w:t xml:space="preserve"> </w:t>
      </w:r>
      <w:r w:rsidRPr="00CB2EA6">
        <w:rPr>
          <w:lang w:val="en-CA"/>
        </w:rPr>
        <w:t>God’s existence</w:t>
      </w:r>
      <w:r>
        <w:rPr>
          <w:lang w:val="en-CA"/>
        </w:rPr>
        <w:t xml:space="preserve"> bestow on the world?</w:t>
      </w:r>
      <w:r w:rsidRPr="00CB2EA6">
        <w:rPr>
          <w:lang w:val="en-CA"/>
        </w:rPr>
        <w:t xml:space="preserve"> </w:t>
      </w:r>
      <w:r>
        <w:rPr>
          <w:lang w:val="en-CA"/>
        </w:rPr>
        <w:t xml:space="preserve">Supposing </w:t>
      </w:r>
      <w:r w:rsidRPr="00CB2EA6">
        <w:rPr>
          <w:lang w:val="en-CA"/>
        </w:rPr>
        <w:t>God’s existence is a matter of necessity</w:t>
      </w:r>
      <w:r>
        <w:rPr>
          <w:lang w:val="en-CA"/>
        </w:rPr>
        <w:t>,</w:t>
      </w:r>
      <w:r w:rsidRPr="00CB2EA6">
        <w:rPr>
          <w:lang w:val="en-CA"/>
        </w:rPr>
        <w:t xml:space="preserve"> </w:t>
      </w:r>
      <w:r>
        <w:rPr>
          <w:lang w:val="en-CA"/>
        </w:rPr>
        <w:t>t</w:t>
      </w:r>
      <w:r w:rsidRPr="00CB2EA6">
        <w:rPr>
          <w:lang w:val="en-CA"/>
        </w:rPr>
        <w:t>his axiological question faces a problem because answering it will require assessing the truth-value of counterpossible</w:t>
      </w:r>
      <w:r>
        <w:rPr>
          <w:lang w:val="en-CA"/>
        </w:rPr>
        <w:t>s</w:t>
      </w:r>
      <w:r w:rsidRPr="00CB2EA6">
        <w:rPr>
          <w:lang w:val="en-CA"/>
        </w:rPr>
        <w:t>.</w:t>
      </w:r>
      <w:r>
        <w:rPr>
          <w:lang w:val="en-CA"/>
        </w:rPr>
        <w:t xml:space="preserve"> </w:t>
      </w:r>
      <w:r w:rsidRPr="00CB2EA6">
        <w:rPr>
          <w:lang w:val="en-CA"/>
        </w:rPr>
        <w:t xml:space="preserve">I argue that </w:t>
      </w:r>
      <w:r w:rsidR="004328E3">
        <w:rPr>
          <w:lang w:val="en-CA"/>
        </w:rPr>
        <w:t>Kahane</w:t>
      </w:r>
      <w:r w:rsidR="00AC7459">
        <w:rPr>
          <w:lang w:val="en-CA"/>
        </w:rPr>
        <w:t>, Moser, and Davis and Franks</w:t>
      </w:r>
      <w:r w:rsidR="00AC7459" w:rsidRPr="00CB2EA6">
        <w:rPr>
          <w:lang w:val="en-CA"/>
        </w:rPr>
        <w:t xml:space="preserve"> </w:t>
      </w:r>
      <w:r w:rsidR="000240B9">
        <w:rPr>
          <w:lang w:val="en-CA"/>
        </w:rPr>
        <w:t>f</w:t>
      </w:r>
      <w:r w:rsidR="00402DAA">
        <w:rPr>
          <w:lang w:val="en-CA"/>
        </w:rPr>
        <w:t>ail in their attempts to render</w:t>
      </w:r>
      <w:r w:rsidR="000240B9">
        <w:rPr>
          <w:lang w:val="en-CA"/>
        </w:rPr>
        <w:t xml:space="preserve"> </w:t>
      </w:r>
      <w:r>
        <w:rPr>
          <w:lang w:val="en-CA"/>
        </w:rPr>
        <w:t>the axiological question substantive. I then</w:t>
      </w:r>
      <w:r w:rsidRPr="00CB2EA6">
        <w:rPr>
          <w:lang w:val="en-CA"/>
        </w:rPr>
        <w:t xml:space="preserve"> offer my own solution</w:t>
      </w:r>
      <w:r>
        <w:rPr>
          <w:lang w:val="en-CA"/>
        </w:rPr>
        <w:t xml:space="preserve"> by bringing work in cognitive psychology and philosophy of mind to bear on the possibility of assessing counterpossibles</w:t>
      </w:r>
      <w:r w:rsidRPr="00CB2EA6">
        <w:rPr>
          <w:lang w:val="en-CA"/>
        </w:rPr>
        <w:t xml:space="preserve">. I argue that humans </w:t>
      </w:r>
      <w:r w:rsidR="00941125">
        <w:rPr>
          <w:lang w:val="en-CA"/>
        </w:rPr>
        <w:t>can</w:t>
      </w:r>
      <w:r w:rsidRPr="00CB2EA6">
        <w:rPr>
          <w:lang w:val="en-CA"/>
        </w:rPr>
        <w:t xml:space="preserve"> engage in counterpossible reasoning by ‘accepting’ or ‘supposing’ that the antecedent is true and ‘screening out’ those beliefs that would result in contradiction when combined in </w:t>
      </w:r>
      <w:r w:rsidR="007622F5">
        <w:rPr>
          <w:lang w:val="en-CA"/>
        </w:rPr>
        <w:t>inferences</w:t>
      </w:r>
      <w:r w:rsidRPr="00CB2EA6">
        <w:rPr>
          <w:lang w:val="en-CA"/>
        </w:rPr>
        <w:t xml:space="preserve"> with the acceptance or supposition. </w:t>
      </w:r>
      <w:r w:rsidR="00EF3BF7">
        <w:rPr>
          <w:lang w:val="en-CA"/>
        </w:rPr>
        <w:t xml:space="preserve">These screened out propositions are not treated as false, but are ignored. I offer a three-valued logic for counterpossible reasoning. </w:t>
      </w:r>
      <w:r w:rsidRPr="00CB2EA6">
        <w:rPr>
          <w:lang w:val="en-CA"/>
        </w:rPr>
        <w:t>I conclude by outlining some implication</w:t>
      </w:r>
      <w:r w:rsidR="000240B9">
        <w:rPr>
          <w:lang w:val="en-CA"/>
        </w:rPr>
        <w:t>s</w:t>
      </w:r>
      <w:r w:rsidRPr="00CB2EA6">
        <w:rPr>
          <w:lang w:val="en-CA"/>
        </w:rPr>
        <w:t xml:space="preserve"> for the axiological question.</w:t>
      </w:r>
    </w:p>
    <w:p w14:paraId="51656223" w14:textId="77777777" w:rsidR="007636A6" w:rsidRDefault="007636A6" w:rsidP="00EC4672">
      <w:pPr>
        <w:jc w:val="both"/>
        <w:rPr>
          <w:lang w:val="en-CA"/>
        </w:rPr>
      </w:pPr>
    </w:p>
    <w:p w14:paraId="6E4C6DE3" w14:textId="77777777" w:rsidR="00601BBD" w:rsidRPr="00601BBD" w:rsidRDefault="00601BBD" w:rsidP="00EC4672">
      <w:pPr>
        <w:jc w:val="both"/>
        <w:rPr>
          <w:b/>
          <w:lang w:val="en-CA"/>
        </w:rPr>
      </w:pPr>
      <w:r w:rsidRPr="00601BBD">
        <w:rPr>
          <w:b/>
          <w:lang w:val="en-CA"/>
        </w:rPr>
        <w:t>1. Introduction</w:t>
      </w:r>
    </w:p>
    <w:p w14:paraId="414EF033" w14:textId="61B99E64" w:rsidR="00A30AE1" w:rsidRDefault="00A300C9" w:rsidP="00EC4672">
      <w:pPr>
        <w:ind w:firstLine="720"/>
        <w:jc w:val="both"/>
        <w:rPr>
          <w:lang w:val="en-CA"/>
        </w:rPr>
      </w:pPr>
      <w:r>
        <w:rPr>
          <w:lang w:val="en-CA"/>
        </w:rPr>
        <w:t xml:space="preserve">Guy Kahane </w:t>
      </w:r>
      <w:r>
        <w:rPr>
          <w:lang w:val="en-CA"/>
        </w:rPr>
        <w:fldChar w:fldCharType="begin"/>
      </w:r>
      <w:r w:rsidR="00370DF3">
        <w:rPr>
          <w:lang w:val="en-CA"/>
        </w:rPr>
        <w:instrText xml:space="preserve"> ADDIN ZOTERO_ITEM CSL_CITATION {"citationID":"lGnuWVrV","properties":{"formattedCitation":"(2011)","plainCitation":"(2011)"},"citationItems":[{"id":113,"uris":["http://zotero.org/users/local/LCEhDKu4/items/N54P8N4H"],"uri":["http://zotero.org/users/local/LCEhDKu4/items/N54P8N4H"],"itemData":{"id":113,"type":"article-journal","title":"Should We Want God to Exist?","container-title":"Philosophy and Phenomenological Research","page":"674-696","volume":"82","issue":"3","author":[{"family":"Kahane","given":"Guy"}],"issued":{"date-parts":[["2011"]]}},"suppress-author":true}],"schema":"https://github.com/citation-style-language/schema/raw/master/csl-citation.json"} </w:instrText>
      </w:r>
      <w:r>
        <w:rPr>
          <w:lang w:val="en-CA"/>
        </w:rPr>
        <w:fldChar w:fldCharType="separate"/>
      </w:r>
      <w:r w:rsidRPr="003A49F6">
        <w:t>(2011</w:t>
      </w:r>
      <w:r>
        <w:rPr>
          <w:lang w:val="en-CA"/>
        </w:rPr>
        <w:fldChar w:fldCharType="end"/>
      </w:r>
      <w:r>
        <w:rPr>
          <w:lang w:val="en-CA"/>
        </w:rPr>
        <w:t xml:space="preserve">, </w:t>
      </w:r>
      <w:r>
        <w:rPr>
          <w:lang w:val="en-CA"/>
        </w:rPr>
        <w:fldChar w:fldCharType="begin"/>
      </w:r>
      <w:r w:rsidR="00370DF3">
        <w:rPr>
          <w:lang w:val="en-CA"/>
        </w:rPr>
        <w:instrText xml:space="preserve"> ADDIN ZOTERO_ITEM CSL_CITATION {"citationID":"pEdJgPSL","properties":{"formattedCitation":"(2012)","plainCitation":"(2012)"},"citationItems":[{"id":192,"uris":["http://zotero.org/users/local/LCEhDKu4/items/ESF4EF22"],"uri":["http://zotero.org/users/local/LCEhDKu4/items/ESF4EF22"],"itemData":{"id":192,"type":"article-journal","title":"The Value Question in Metaphysics","container-title":"Philosophy and phenomenological research","page":"27-55","volume":"85","issue":"1","author":[{"family":"Kahane","given":"Guy"}],"issued":{"date-parts":[["2012"]]}},"suppress-author":true}],"schema":"https://github.com/citation-style-language/schema/raw/master/csl-citation.json"} </w:instrText>
      </w:r>
      <w:r>
        <w:rPr>
          <w:lang w:val="en-CA"/>
        </w:rPr>
        <w:fldChar w:fldCharType="separate"/>
      </w:r>
      <w:r w:rsidRPr="003A49F6">
        <w:t>2012)</w:t>
      </w:r>
      <w:r>
        <w:rPr>
          <w:lang w:val="en-CA"/>
        </w:rPr>
        <w:fldChar w:fldCharType="end"/>
      </w:r>
      <w:r>
        <w:rPr>
          <w:lang w:val="en-CA"/>
        </w:rPr>
        <w:t xml:space="preserve"> asks </w:t>
      </w:r>
      <w:r w:rsidR="00AC7459">
        <w:rPr>
          <w:lang w:val="en-CA"/>
        </w:rPr>
        <w:t xml:space="preserve">to what extent God’s existence would be (or is) valuable. Would God’s existence (or non-existence) increase or decrease the overall value of the world? </w:t>
      </w:r>
      <w:r w:rsidR="00D110B3">
        <w:rPr>
          <w:lang w:val="en-CA"/>
        </w:rPr>
        <w:t>This question concerning</w:t>
      </w:r>
      <w:r>
        <w:rPr>
          <w:lang w:val="en-CA"/>
        </w:rPr>
        <w:t xml:space="preserve"> the </w:t>
      </w:r>
      <w:r w:rsidRPr="00A300C9">
        <w:rPr>
          <w:i/>
          <w:lang w:val="en-CA"/>
        </w:rPr>
        <w:t>value</w:t>
      </w:r>
      <w:r>
        <w:rPr>
          <w:lang w:val="en-CA"/>
        </w:rPr>
        <w:t xml:space="preserve"> of God’s existence (call it the axiological question) must be sharply distinguished from the question of </w:t>
      </w:r>
      <w:r>
        <w:rPr>
          <w:i/>
          <w:lang w:val="en-CA"/>
        </w:rPr>
        <w:t xml:space="preserve">whether </w:t>
      </w:r>
      <w:r>
        <w:rPr>
          <w:lang w:val="en-CA"/>
        </w:rPr>
        <w:t xml:space="preserve">God exists. </w:t>
      </w:r>
      <w:r w:rsidR="00601BBD" w:rsidRPr="00601BBD">
        <w:rPr>
          <w:lang w:val="en-CA"/>
        </w:rPr>
        <w:t>Th</w:t>
      </w:r>
      <w:r>
        <w:rPr>
          <w:lang w:val="en-CA"/>
        </w:rPr>
        <w:t xml:space="preserve">e axiological question is </w:t>
      </w:r>
      <w:r w:rsidR="00AC7459">
        <w:rPr>
          <w:lang w:val="en-CA"/>
        </w:rPr>
        <w:t>problematic</w:t>
      </w:r>
      <w:r w:rsidR="00601BBD" w:rsidRPr="00601BBD">
        <w:rPr>
          <w:lang w:val="en-CA"/>
        </w:rPr>
        <w:t xml:space="preserve">, since answering it will require assessing the truth-value of what many philosophers take to be counterpossible conditionals. According to the theist who thinks God’s existence is necessary, the following conditional is a counterpossible: ‘if God did not exist, then the world would be better (or worse).’ Likewise, according to the atheist who thinks God’s nonexistence is necessary, the following is a counterpossible: ‘if God existed, then the world would be better (or worse).’ On standard semantics (such as both Lewis and Stalnaker’s), counterpossible conditionals are </w:t>
      </w:r>
      <w:r w:rsidR="00601BBD" w:rsidRPr="00601BBD">
        <w:rPr>
          <w:i/>
          <w:lang w:val="en-CA"/>
        </w:rPr>
        <w:t>trivially</w:t>
      </w:r>
      <w:r w:rsidR="00601BBD" w:rsidRPr="00601BBD">
        <w:rPr>
          <w:lang w:val="en-CA"/>
        </w:rPr>
        <w:t xml:space="preserve"> true.</w:t>
      </w:r>
      <w:r w:rsidR="007622F5">
        <w:rPr>
          <w:rStyle w:val="FootnoteReference"/>
          <w:lang w:val="en-CA"/>
        </w:rPr>
        <w:footnoteReference w:id="1"/>
      </w:r>
      <w:r w:rsidR="00601BBD" w:rsidRPr="00601BBD">
        <w:rPr>
          <w:lang w:val="en-CA"/>
        </w:rPr>
        <w:t xml:space="preserve"> Thus, the theist ought to judge</w:t>
      </w:r>
      <w:r w:rsidR="00AC7459">
        <w:rPr>
          <w:lang w:val="en-CA"/>
        </w:rPr>
        <w:t xml:space="preserve"> that the world would be better</w:t>
      </w:r>
      <w:r w:rsidR="00601BBD" w:rsidRPr="00601BBD">
        <w:rPr>
          <w:lang w:val="en-CA"/>
        </w:rPr>
        <w:t xml:space="preserve"> if God were not to exist, but als</w:t>
      </w:r>
      <w:r w:rsidR="00AC7459">
        <w:rPr>
          <w:lang w:val="en-CA"/>
        </w:rPr>
        <w:t>o that the world would be worse</w:t>
      </w:r>
      <w:r w:rsidR="00601BBD" w:rsidRPr="00601BBD">
        <w:rPr>
          <w:lang w:val="en-CA"/>
        </w:rPr>
        <w:t xml:space="preserve"> if God were not to exist.</w:t>
      </w:r>
      <w:r w:rsidR="005F7709">
        <w:rPr>
          <w:rStyle w:val="FootnoteReference"/>
          <w:lang w:val="en-CA"/>
        </w:rPr>
        <w:footnoteReference w:id="2"/>
      </w:r>
      <w:r w:rsidR="00601BBD" w:rsidRPr="00601BBD">
        <w:rPr>
          <w:lang w:val="en-CA"/>
        </w:rPr>
        <w:t xml:space="preserve"> Problematically, an axiological i</w:t>
      </w:r>
      <w:r w:rsidR="00D110B3">
        <w:rPr>
          <w:lang w:val="en-CA"/>
        </w:rPr>
        <w:t>nvestigation of God’s existence</w:t>
      </w:r>
      <w:r w:rsidR="00601BBD" w:rsidRPr="00601BBD">
        <w:rPr>
          <w:lang w:val="en-CA"/>
        </w:rPr>
        <w:t xml:space="preserve"> cannot even get off the ground.</w:t>
      </w:r>
      <w:r w:rsidR="00374E7C">
        <w:rPr>
          <w:lang w:val="en-CA"/>
        </w:rPr>
        <w:t xml:space="preserve"> </w:t>
      </w:r>
    </w:p>
    <w:p w14:paraId="58D6D5A1" w14:textId="6260149A" w:rsidR="00601BBD" w:rsidRPr="00601BBD" w:rsidRDefault="0031734D" w:rsidP="00EC4672">
      <w:pPr>
        <w:ind w:firstLine="720"/>
        <w:jc w:val="both"/>
        <w:rPr>
          <w:lang w:val="en-CA"/>
        </w:rPr>
      </w:pPr>
      <w:r>
        <w:rPr>
          <w:lang w:val="en-CA"/>
        </w:rPr>
        <w:t xml:space="preserve">While </w:t>
      </w:r>
      <w:r w:rsidR="00AC7459">
        <w:rPr>
          <w:lang w:val="en-CA"/>
        </w:rPr>
        <w:t xml:space="preserve">philosophers writing </w:t>
      </w:r>
      <w:r w:rsidR="00601BBD" w:rsidRPr="00601BBD">
        <w:rPr>
          <w:lang w:val="en-CA"/>
        </w:rPr>
        <w:t xml:space="preserve">on the axiological </w:t>
      </w:r>
      <w:r w:rsidR="00AC7459">
        <w:rPr>
          <w:lang w:val="en-CA"/>
        </w:rPr>
        <w:t>question are</w:t>
      </w:r>
      <w:r w:rsidR="00601BBD" w:rsidRPr="00601BBD">
        <w:rPr>
          <w:lang w:val="en-CA"/>
        </w:rPr>
        <w:t xml:space="preserve"> not</w:t>
      </w:r>
      <w:r>
        <w:rPr>
          <w:lang w:val="en-CA"/>
        </w:rPr>
        <w:t xml:space="preserve"> ignorant of this problem</w:t>
      </w:r>
      <w:r w:rsidR="00A30AE1">
        <w:rPr>
          <w:lang w:val="en-CA"/>
        </w:rPr>
        <w:t xml:space="preserve"> (</w:t>
      </w:r>
      <w:r w:rsidR="00A30AE1" w:rsidRPr="00601BBD">
        <w:rPr>
          <w:lang w:val="en-CA"/>
        </w:rPr>
        <w:t xml:space="preserve">see </w:t>
      </w:r>
      <w:r w:rsidR="00A30AE1" w:rsidRPr="083EA959">
        <w:fldChar w:fldCharType="begin"/>
      </w:r>
      <w:r w:rsidR="00A30AE1" w:rsidRPr="00601BBD">
        <w:rPr>
          <w:lang w:val="en-CA"/>
        </w:rPr>
        <w:instrText xml:space="preserve"> ADDIN ZOTERO_ITEM CSL_CITATION {"citationID":"20gjo84ubj","properties":{"formattedCitation":"(Kraay &amp; Dragos, 2013)","plainCitation":"(Kraay &amp; Dragos, 2013)"},"citationItems":[{"id":191,"uris":["http://zotero.org/users/local/LCEhDKu4/items/UBA64VW5"],"uri":["http://zotero.org/users/local/LCEhDKu4/items/UBA64VW5"],"itemData":{"id":191,"type":"article-journal","title":"On preferring God's non-existence","container-title":"Canadian Journal of Philosophy","page":"157-178","volume":"43","issue":"2","author":[{"family":"Kraay","given":"Klaas J."},{"family":"Dragos","given":"Chris"}],"issued":{"date-parts":[["2013"]]}}}],"schema":"https://github.com/citation-style-language/schema/raw/master/csl-citation.json"} </w:instrText>
      </w:r>
      <w:r w:rsidR="00A30AE1" w:rsidRPr="083EA959">
        <w:rPr>
          <w:lang w:val="en-CA"/>
        </w:rPr>
        <w:fldChar w:fldCharType="separate"/>
      </w:r>
      <w:r w:rsidR="00A30AE1">
        <w:t>Kraay &amp; Dragos</w:t>
      </w:r>
      <w:r w:rsidR="00A30AE1" w:rsidRPr="00601BBD">
        <w:t xml:space="preserve"> 2013</w:t>
      </w:r>
      <w:r w:rsidR="00A30AE1" w:rsidRPr="083EA959">
        <w:fldChar w:fldCharType="end"/>
      </w:r>
      <w:r w:rsidR="00A30AE1" w:rsidRPr="00601BBD">
        <w:rPr>
          <w:lang w:val="en-CA"/>
        </w:rPr>
        <w:t xml:space="preserve">, p. </w:t>
      </w:r>
      <w:r w:rsidR="00A30AE1">
        <w:rPr>
          <w:lang w:val="en-CA"/>
        </w:rPr>
        <w:t>160-</w:t>
      </w:r>
      <w:r w:rsidR="00A30AE1" w:rsidRPr="00601BBD">
        <w:rPr>
          <w:lang w:val="en-CA"/>
        </w:rPr>
        <w:t xml:space="preserve">161, </w:t>
      </w:r>
      <w:r w:rsidR="00A30AE1">
        <w:rPr>
          <w:lang w:val="en-CA"/>
        </w:rPr>
        <w:t xml:space="preserve">Kahane 2011, p. 677, Kahane 2012, </w:t>
      </w:r>
      <w:r w:rsidR="00A30AE1" w:rsidRPr="00601BBD">
        <w:fldChar w:fldCharType="begin"/>
      </w:r>
      <w:r w:rsidR="00A30AE1" w:rsidRPr="00601BBD">
        <w:rPr>
          <w:lang w:val="en-CA"/>
        </w:rPr>
        <w:instrText xml:space="preserve"> ADDIN ZOTERO_ITEM CSL_CITATION {"citationID":"4oqth79oq","properties":{"formattedCitation":"(Mawson, 2012)","plainCitation":"(Mawson, 2012)"},"citationItems":[{"id":137,"uris":["http://zotero.org/users/local/LCEhDKu4/items/344UMDHQ"],"uri":["http://zotero.org/users/local/LCEhDKu4/items/344UMDHQ"],"itemData":{"id":137,"type":"article-journal","title":"On Determining How Important it is Whether There is a God","container-title":"European Journal for Philosophy of Religion","page":"95-105","volume":"4","author":[{"family":"Mawson","given":"Timothy"}],"issued":{"date-parts":[["2012"]]}}}],"schema":"https://github.com/citation-style-language/schema/raw/master/csl-citation.json"} </w:instrText>
      </w:r>
      <w:r w:rsidR="00A30AE1" w:rsidRPr="00601BBD">
        <w:rPr>
          <w:lang w:val="en-CA"/>
        </w:rPr>
        <w:fldChar w:fldCharType="separate"/>
      </w:r>
      <w:r w:rsidR="00A30AE1">
        <w:t>Mawson</w:t>
      </w:r>
      <w:r w:rsidR="00A30AE1" w:rsidRPr="00601BBD">
        <w:t xml:space="preserve"> 2012</w:t>
      </w:r>
      <w:r w:rsidR="00A30AE1">
        <w:t xml:space="preserve">, and </w:t>
      </w:r>
      <w:r w:rsidR="00A30AE1" w:rsidRPr="00601BBD">
        <w:rPr>
          <w:lang w:val="en-CA"/>
        </w:rPr>
        <w:fldChar w:fldCharType="begin"/>
      </w:r>
      <w:r w:rsidR="00A30AE1" w:rsidRPr="00601BBD">
        <w:rPr>
          <w:lang w:val="en-CA"/>
        </w:rPr>
        <w:instrText xml:space="preserve"> ADDIN ZOTERO_ITEM CSL_CITATION {"citationID":"iuflkrv8k","properties":{"formattedCitation":"(Davis &amp; Frank, n.d.)","plainCitation":"(Davis &amp; Frank, n.d.)","dontUpdate":true},"citationItems":[{"id":194,"uris":["http://zotero.org/users/local/LCEhDKu4/items/KB25ZT7P"],"uri":["http://zotero.org/users/local/LCEhDKu4/items/KB25ZT7P"],"itemData":{"id":194,"type":"article-journal","title":"Counterpossibles and the 'Terrible' Divine Command Deity","container-title":"Religious Studies","page":"1-19","volume":"51","author":[{"family":"Davis","given":"Richard"},{"family":"Frank","given":"Paul"}],"issued":{"date-parts":[["2015"]]}}}],"schema":"https://github.com/citation-style-language/schema/raw/master/csl-citation.json"} </w:instrText>
      </w:r>
      <w:r w:rsidR="00A30AE1" w:rsidRPr="00601BBD">
        <w:rPr>
          <w:lang w:val="en-CA"/>
        </w:rPr>
        <w:fldChar w:fldCharType="separate"/>
      </w:r>
      <w:r w:rsidR="00A30AE1">
        <w:t>Davis and Frank</w:t>
      </w:r>
      <w:r w:rsidR="00A30AE1" w:rsidRPr="00601BBD">
        <w:t xml:space="preserve">s </w:t>
      </w:r>
      <w:r w:rsidR="00A30AE1" w:rsidRPr="00601BBD">
        <w:rPr>
          <w:lang w:val="en-CA"/>
        </w:rPr>
        <w:fldChar w:fldCharType="end"/>
      </w:r>
      <w:r w:rsidR="00A30AE1" w:rsidRPr="00601BBD">
        <w:t>2015</w:t>
      </w:r>
      <w:r w:rsidR="00A30AE1" w:rsidRPr="00601BBD">
        <w:rPr>
          <w:lang w:val="en-CA"/>
        </w:rPr>
        <w:fldChar w:fldCharType="end"/>
      </w:r>
      <w:r w:rsidRPr="083EA959">
        <w:t>)</w:t>
      </w:r>
      <w:r w:rsidR="00855FFD">
        <w:rPr>
          <w:lang w:val="en-CA"/>
        </w:rPr>
        <w:t xml:space="preserve">, </w:t>
      </w:r>
      <w:r>
        <w:rPr>
          <w:lang w:val="en-CA"/>
        </w:rPr>
        <w:t xml:space="preserve">I argue that </w:t>
      </w:r>
      <w:r w:rsidR="00AC7459">
        <w:rPr>
          <w:lang w:val="en-CA"/>
        </w:rPr>
        <w:t xml:space="preserve">none of them offer </w:t>
      </w:r>
      <w:r>
        <w:rPr>
          <w:lang w:val="en-CA"/>
        </w:rPr>
        <w:t>a</w:t>
      </w:r>
      <w:r w:rsidR="00601BBD" w:rsidRPr="00601BBD">
        <w:rPr>
          <w:lang w:val="en-CA"/>
        </w:rPr>
        <w:t xml:space="preserve"> satisfying way of evaluating </w:t>
      </w:r>
      <w:r w:rsidR="00855FFD">
        <w:rPr>
          <w:lang w:val="en-CA"/>
        </w:rPr>
        <w:t>counterpossibles</w:t>
      </w:r>
      <w:r w:rsidR="0014333D">
        <w:rPr>
          <w:lang w:val="en-CA"/>
        </w:rPr>
        <w:t xml:space="preserve">. I then offer a novel way of rendering the axiological question substantive. I </w:t>
      </w:r>
      <w:r w:rsidR="0014333D">
        <w:rPr>
          <w:lang w:val="en-CA"/>
        </w:rPr>
        <w:lastRenderedPageBreak/>
        <w:t>suggest that human</w:t>
      </w:r>
      <w:r w:rsidR="00D110B3">
        <w:rPr>
          <w:lang w:val="en-CA"/>
        </w:rPr>
        <w:t>s</w:t>
      </w:r>
      <w:r w:rsidR="0014333D">
        <w:rPr>
          <w:lang w:val="en-CA"/>
        </w:rPr>
        <w:t xml:space="preserve"> </w:t>
      </w:r>
      <w:r w:rsidR="00941125">
        <w:rPr>
          <w:lang w:val="en-CA"/>
        </w:rPr>
        <w:t>should</w:t>
      </w:r>
      <w:r w:rsidR="0014333D">
        <w:rPr>
          <w:lang w:val="en-CA"/>
        </w:rPr>
        <w:t xml:space="preserve"> engage in </w:t>
      </w:r>
      <w:r w:rsidR="00A300C9">
        <w:rPr>
          <w:lang w:val="en-CA"/>
        </w:rPr>
        <w:t>counterpossible</w:t>
      </w:r>
      <w:r w:rsidR="0014333D">
        <w:rPr>
          <w:lang w:val="en-CA"/>
        </w:rPr>
        <w:t xml:space="preserve"> reasoning by </w:t>
      </w:r>
      <w:r w:rsidR="00A300C9">
        <w:rPr>
          <w:lang w:val="en-CA"/>
        </w:rPr>
        <w:t>‘</w:t>
      </w:r>
      <w:r w:rsidR="0014333D">
        <w:rPr>
          <w:lang w:val="en-CA"/>
        </w:rPr>
        <w:t>accepting</w:t>
      </w:r>
      <w:r w:rsidR="00A300C9">
        <w:rPr>
          <w:lang w:val="en-CA"/>
        </w:rPr>
        <w:t>’</w:t>
      </w:r>
      <w:r w:rsidR="0014333D">
        <w:rPr>
          <w:lang w:val="en-CA"/>
        </w:rPr>
        <w:t xml:space="preserve"> or </w:t>
      </w:r>
      <w:r w:rsidR="00A300C9">
        <w:rPr>
          <w:lang w:val="en-CA"/>
        </w:rPr>
        <w:t>‘</w:t>
      </w:r>
      <w:r w:rsidR="0014333D">
        <w:rPr>
          <w:lang w:val="en-CA"/>
        </w:rPr>
        <w:t xml:space="preserve">supposing’ that the antecedent </w:t>
      </w:r>
      <w:r w:rsidR="00AC7459">
        <w:rPr>
          <w:lang w:val="en-CA"/>
        </w:rPr>
        <w:t xml:space="preserve">of the counterpossible conditional </w:t>
      </w:r>
      <w:r w:rsidR="0014333D">
        <w:rPr>
          <w:lang w:val="en-CA"/>
        </w:rPr>
        <w:t xml:space="preserve">is true and ‘screening out’ those beliefs that would result in contradiction when combined in </w:t>
      </w:r>
      <w:r w:rsidR="00A300C9">
        <w:rPr>
          <w:lang w:val="en-CA"/>
        </w:rPr>
        <w:t>inferencing</w:t>
      </w:r>
      <w:r w:rsidR="00D83CCB">
        <w:rPr>
          <w:lang w:val="en-CA"/>
        </w:rPr>
        <w:t xml:space="preserve"> with the acceptance or supposition. </w:t>
      </w:r>
      <w:r w:rsidR="00A916A7">
        <w:rPr>
          <w:lang w:val="en-CA"/>
        </w:rPr>
        <w:t xml:space="preserve">I suggest that the axiological investigation use a three-valued logical system. The cognitive account of pretence I use offers a way to make sense of the third truth-value. </w:t>
      </w:r>
      <w:r w:rsidR="00041317">
        <w:rPr>
          <w:lang w:val="en-CA"/>
        </w:rPr>
        <w:t>When engaging in counterpossible reasoning, some propositions are ‘true</w:t>
      </w:r>
      <w:r w:rsidR="00EF3BF7">
        <w:rPr>
          <w:lang w:val="en-CA"/>
        </w:rPr>
        <w:t>,</w:t>
      </w:r>
      <w:r w:rsidR="00041317">
        <w:rPr>
          <w:lang w:val="en-CA"/>
        </w:rPr>
        <w:t>’ o</w:t>
      </w:r>
      <w:r w:rsidR="00402DAA">
        <w:rPr>
          <w:lang w:val="en-CA"/>
        </w:rPr>
        <w:t>thers ‘false</w:t>
      </w:r>
      <w:r w:rsidR="00EF3BF7">
        <w:rPr>
          <w:lang w:val="en-CA"/>
        </w:rPr>
        <w:t>,</w:t>
      </w:r>
      <w:r w:rsidR="00402DAA">
        <w:rPr>
          <w:lang w:val="en-CA"/>
        </w:rPr>
        <w:t>’ and still others</w:t>
      </w:r>
      <w:r w:rsidR="00A916A7">
        <w:rPr>
          <w:lang w:val="en-CA"/>
        </w:rPr>
        <w:t xml:space="preserve"> ‘ignored</w:t>
      </w:r>
      <w:r w:rsidR="00EF3BF7">
        <w:rPr>
          <w:lang w:val="en-CA"/>
        </w:rPr>
        <w:t>.</w:t>
      </w:r>
      <w:r w:rsidR="00A916A7">
        <w:rPr>
          <w:lang w:val="en-CA"/>
        </w:rPr>
        <w:t xml:space="preserve">’ </w:t>
      </w:r>
      <w:r w:rsidR="00D110B3">
        <w:rPr>
          <w:lang w:val="en-CA"/>
        </w:rPr>
        <w:t xml:space="preserve">An implication of my approach to the axiological question is that </w:t>
      </w:r>
      <w:r w:rsidR="00A300C9">
        <w:rPr>
          <w:lang w:val="en-CA"/>
        </w:rPr>
        <w:t xml:space="preserve">some propositions should not be permitted in the dialectic between the pro and anti-theists. </w:t>
      </w:r>
    </w:p>
    <w:p w14:paraId="0C02DD41" w14:textId="77777777" w:rsidR="00601BBD" w:rsidRPr="00601BBD" w:rsidRDefault="00601BBD" w:rsidP="00EC4672">
      <w:pPr>
        <w:jc w:val="both"/>
        <w:rPr>
          <w:lang w:val="en-CA"/>
        </w:rPr>
      </w:pPr>
    </w:p>
    <w:p w14:paraId="35848702" w14:textId="1B6E561C" w:rsidR="00601BBD" w:rsidRPr="00601BBD" w:rsidRDefault="00EF10C2" w:rsidP="00EC4672">
      <w:pPr>
        <w:jc w:val="both"/>
        <w:rPr>
          <w:b/>
          <w:lang w:val="en-CA"/>
        </w:rPr>
      </w:pPr>
      <w:r>
        <w:rPr>
          <w:b/>
          <w:lang w:val="en-CA"/>
        </w:rPr>
        <w:t xml:space="preserve">2. </w:t>
      </w:r>
      <w:r w:rsidR="00601BBD" w:rsidRPr="00601BBD">
        <w:rPr>
          <w:b/>
          <w:lang w:val="en-CA"/>
        </w:rPr>
        <w:t>Previous work on counterpossibles and the axiological question</w:t>
      </w:r>
      <w:r w:rsidR="00601BBD" w:rsidRPr="00601BBD">
        <w:rPr>
          <w:lang w:val="en-CA"/>
        </w:rPr>
        <w:tab/>
      </w:r>
    </w:p>
    <w:p w14:paraId="38953052" w14:textId="64C829C6" w:rsidR="00D23951" w:rsidRDefault="00AC7459" w:rsidP="00EC4672">
      <w:pPr>
        <w:ind w:firstLine="720"/>
        <w:jc w:val="both"/>
        <w:rPr>
          <w:lang w:val="en-CA"/>
        </w:rPr>
      </w:pPr>
      <w:r>
        <w:rPr>
          <w:lang w:val="en-CA"/>
        </w:rPr>
        <w:t>Presumably</w:t>
      </w:r>
      <w:r w:rsidR="00EF467F">
        <w:rPr>
          <w:lang w:val="en-CA"/>
        </w:rPr>
        <w:t xml:space="preserve"> responding to the axiological question requires </w:t>
      </w:r>
      <w:r w:rsidR="00D110B3">
        <w:rPr>
          <w:lang w:val="en-CA"/>
        </w:rPr>
        <w:t xml:space="preserve">comparing the overall value of states of affairs in which God exists (Godly states of affairs) and states of affairs in which God does not exist (Godless states of affairs). Doing so requires </w:t>
      </w:r>
      <w:r w:rsidR="00EF467F">
        <w:rPr>
          <w:lang w:val="en-CA"/>
        </w:rPr>
        <w:t xml:space="preserve">assessing the truth-value of the </w:t>
      </w:r>
      <w:r w:rsidR="00EF467F" w:rsidRPr="00601BBD">
        <w:rPr>
          <w:lang w:val="en-CA"/>
        </w:rPr>
        <w:t>following four claims:</w:t>
      </w:r>
    </w:p>
    <w:p w14:paraId="4E6B8B63" w14:textId="77777777" w:rsidR="00D23951" w:rsidRPr="00601BBD" w:rsidRDefault="00D23951" w:rsidP="00EC4672">
      <w:pPr>
        <w:jc w:val="both"/>
        <w:rPr>
          <w:lang w:val="en-CA"/>
        </w:rPr>
      </w:pPr>
    </w:p>
    <w:p w14:paraId="77F96A84" w14:textId="77777777" w:rsidR="00EF467F" w:rsidRPr="00601BBD" w:rsidRDefault="00EF467F" w:rsidP="00EC4672">
      <w:pPr>
        <w:pStyle w:val="ListParagraph"/>
        <w:numPr>
          <w:ilvl w:val="0"/>
          <w:numId w:val="1"/>
        </w:numPr>
        <w:jc w:val="both"/>
        <w:rPr>
          <w:lang w:val="en-CA"/>
        </w:rPr>
      </w:pPr>
      <w:r w:rsidRPr="00601BBD">
        <w:rPr>
          <w:lang w:val="en-CA"/>
        </w:rPr>
        <w:t>If God were to exist, the world would be better.</w:t>
      </w:r>
    </w:p>
    <w:p w14:paraId="15E26DA6" w14:textId="77777777" w:rsidR="00EF467F" w:rsidRPr="00601BBD" w:rsidRDefault="00EF467F" w:rsidP="00EC4672">
      <w:pPr>
        <w:pStyle w:val="ListParagraph"/>
        <w:numPr>
          <w:ilvl w:val="0"/>
          <w:numId w:val="1"/>
        </w:numPr>
        <w:jc w:val="both"/>
        <w:rPr>
          <w:lang w:val="en-CA"/>
        </w:rPr>
      </w:pPr>
      <w:r w:rsidRPr="00601BBD">
        <w:rPr>
          <w:lang w:val="en-CA"/>
        </w:rPr>
        <w:t>If God were to exist, the world would be worse.</w:t>
      </w:r>
    </w:p>
    <w:p w14:paraId="03F305EF" w14:textId="3EB320E7" w:rsidR="00EF467F" w:rsidRPr="00601BBD" w:rsidRDefault="00EF467F" w:rsidP="00EC4672">
      <w:pPr>
        <w:pStyle w:val="ListParagraph"/>
        <w:numPr>
          <w:ilvl w:val="0"/>
          <w:numId w:val="1"/>
        </w:numPr>
        <w:jc w:val="both"/>
        <w:rPr>
          <w:lang w:val="en-CA"/>
        </w:rPr>
      </w:pPr>
      <w:r w:rsidRPr="00601BBD">
        <w:rPr>
          <w:lang w:val="en-CA"/>
        </w:rPr>
        <w:t xml:space="preserve">If God </w:t>
      </w:r>
      <w:r w:rsidR="00DB37FA">
        <w:rPr>
          <w:lang w:val="en-CA"/>
        </w:rPr>
        <w:t xml:space="preserve">were </w:t>
      </w:r>
      <w:r w:rsidRPr="00601BBD">
        <w:rPr>
          <w:lang w:val="en-CA"/>
        </w:rPr>
        <w:t>not</w:t>
      </w:r>
      <w:r w:rsidR="00DB37FA">
        <w:rPr>
          <w:lang w:val="en-CA"/>
        </w:rPr>
        <w:t xml:space="preserve"> to</w:t>
      </w:r>
      <w:r w:rsidRPr="00601BBD">
        <w:rPr>
          <w:lang w:val="en-CA"/>
        </w:rPr>
        <w:t xml:space="preserve"> exist, the world would be better.</w:t>
      </w:r>
    </w:p>
    <w:p w14:paraId="1D8B6094" w14:textId="4456C91E" w:rsidR="00EF467F" w:rsidRPr="0019183F" w:rsidRDefault="00EF467F" w:rsidP="00EC4672">
      <w:pPr>
        <w:pStyle w:val="ListParagraph"/>
        <w:numPr>
          <w:ilvl w:val="0"/>
          <w:numId w:val="1"/>
        </w:numPr>
        <w:jc w:val="both"/>
        <w:rPr>
          <w:lang w:val="en-CA"/>
        </w:rPr>
      </w:pPr>
      <w:r w:rsidRPr="00601BBD">
        <w:rPr>
          <w:lang w:val="en-CA"/>
        </w:rPr>
        <w:t xml:space="preserve">If God </w:t>
      </w:r>
      <w:r w:rsidR="00DB37FA">
        <w:rPr>
          <w:lang w:val="en-CA"/>
        </w:rPr>
        <w:t>were</w:t>
      </w:r>
      <w:r w:rsidRPr="00601BBD">
        <w:rPr>
          <w:lang w:val="en-CA"/>
        </w:rPr>
        <w:t xml:space="preserve"> not </w:t>
      </w:r>
      <w:r w:rsidR="00DB37FA">
        <w:rPr>
          <w:lang w:val="en-CA"/>
        </w:rPr>
        <w:t xml:space="preserve">to </w:t>
      </w:r>
      <w:r w:rsidRPr="00601BBD">
        <w:rPr>
          <w:lang w:val="en-CA"/>
        </w:rPr>
        <w:t>exist, the world would be worse.</w:t>
      </w:r>
    </w:p>
    <w:p w14:paraId="6DF78E82" w14:textId="77777777" w:rsidR="0019183F" w:rsidRDefault="0019183F" w:rsidP="00EC4672">
      <w:pPr>
        <w:jc w:val="both"/>
        <w:rPr>
          <w:lang w:val="en-CA"/>
        </w:rPr>
      </w:pPr>
    </w:p>
    <w:p w14:paraId="2A85B0B7" w14:textId="64A81D0B" w:rsidR="00256339" w:rsidRDefault="00A300C9" w:rsidP="00EC4672">
      <w:pPr>
        <w:jc w:val="both"/>
        <w:rPr>
          <w:lang w:val="en-CA"/>
        </w:rPr>
      </w:pPr>
      <w:r>
        <w:rPr>
          <w:lang w:val="en-CA"/>
        </w:rPr>
        <w:t xml:space="preserve">Kraay </w:t>
      </w:r>
      <w:r w:rsidR="00EF467F">
        <w:rPr>
          <w:lang w:val="en-CA"/>
        </w:rPr>
        <w:t xml:space="preserve">and Dragos </w:t>
      </w:r>
      <w:r w:rsidR="00EF467F">
        <w:rPr>
          <w:lang w:val="en-CA"/>
        </w:rPr>
        <w:fldChar w:fldCharType="begin"/>
      </w:r>
      <w:r w:rsidR="00EF467F">
        <w:rPr>
          <w:lang w:val="en-CA"/>
        </w:rPr>
        <w:instrText xml:space="preserve"> ADDIN ZOTERO_ITEM CSL_CITATION {"citationID":"drtDlACZ","properties":{"formattedCitation":"(2013)","plainCitation":"(2013)"},"citationItems":[{"id":191,"uris":["http://zotero.org/users/local/LCEhDKu4/items/UBA64VW5"],"uri":["http://zotero.org/users/local/LCEhDKu4/items/UBA64VW5"],"itemData":{"id":191,"type":"article-journal","title":"On preferring God's non-existence","container-title":"Canadian Journal of Philosophy","page":"157-178","volume":"43","issue":"2","author":[{"family":"Kraay","given":"Klaas J."},{"family":"Dragos","given":"Chris"}],"issued":{"date-parts":[["2013"]]}},"suppress-author":true}],"schema":"https://github.com/citation-style-language/schema/raw/master/csl-citation.json"} </w:instrText>
      </w:r>
      <w:r w:rsidR="00EF467F">
        <w:rPr>
          <w:lang w:val="en-CA"/>
        </w:rPr>
        <w:fldChar w:fldCharType="separate"/>
      </w:r>
      <w:r w:rsidR="00EF467F" w:rsidRPr="00EF467F">
        <w:t>(2013)</w:t>
      </w:r>
      <w:r w:rsidR="00EF467F">
        <w:rPr>
          <w:lang w:val="en-CA"/>
        </w:rPr>
        <w:fldChar w:fldCharType="end"/>
      </w:r>
      <w:r w:rsidR="00EF467F">
        <w:rPr>
          <w:lang w:val="en-CA"/>
        </w:rPr>
        <w:t xml:space="preserve"> outline</w:t>
      </w:r>
      <w:r>
        <w:rPr>
          <w:lang w:val="en-CA"/>
        </w:rPr>
        <w:t xml:space="preserve"> four positions one could take regarding the axiological question: pro-theism (</w:t>
      </w:r>
      <w:r w:rsidR="00EF467F">
        <w:rPr>
          <w:lang w:val="en-CA"/>
        </w:rPr>
        <w:t xml:space="preserve">1 </w:t>
      </w:r>
      <w:r w:rsidR="00D110B3">
        <w:rPr>
          <w:lang w:val="en-CA"/>
        </w:rPr>
        <w:t>or</w:t>
      </w:r>
      <w:r w:rsidR="00EF467F">
        <w:rPr>
          <w:lang w:val="en-CA"/>
        </w:rPr>
        <w:t xml:space="preserve"> 4 are true, 2 </w:t>
      </w:r>
      <w:r w:rsidR="00D110B3">
        <w:rPr>
          <w:lang w:val="en-CA"/>
        </w:rPr>
        <w:t>or</w:t>
      </w:r>
      <w:r w:rsidR="00EF467F">
        <w:rPr>
          <w:lang w:val="en-CA"/>
        </w:rPr>
        <w:t xml:space="preserve"> 3 are false</w:t>
      </w:r>
      <w:r>
        <w:rPr>
          <w:lang w:val="en-CA"/>
        </w:rPr>
        <w:t>), anti-theism (</w:t>
      </w:r>
      <w:r w:rsidR="00EF467F">
        <w:rPr>
          <w:lang w:val="en-CA"/>
        </w:rPr>
        <w:t xml:space="preserve">2 </w:t>
      </w:r>
      <w:r w:rsidR="00D110B3">
        <w:rPr>
          <w:lang w:val="en-CA"/>
        </w:rPr>
        <w:t>or</w:t>
      </w:r>
      <w:r w:rsidR="00EF467F">
        <w:rPr>
          <w:lang w:val="en-CA"/>
        </w:rPr>
        <w:t xml:space="preserve"> 3 are true, 1 </w:t>
      </w:r>
      <w:r w:rsidR="00D110B3">
        <w:rPr>
          <w:lang w:val="en-CA"/>
        </w:rPr>
        <w:t>or</w:t>
      </w:r>
      <w:r w:rsidR="00EF467F">
        <w:rPr>
          <w:lang w:val="en-CA"/>
        </w:rPr>
        <w:t xml:space="preserve"> 4 are false</w:t>
      </w:r>
      <w:r w:rsidR="00256339">
        <w:rPr>
          <w:lang w:val="en-CA"/>
        </w:rPr>
        <w:t>), indifferentism (</w:t>
      </w:r>
      <w:r w:rsidR="00EF467F">
        <w:rPr>
          <w:lang w:val="en-CA"/>
        </w:rPr>
        <w:t>1-4 are false</w:t>
      </w:r>
      <w:r w:rsidR="00256339">
        <w:rPr>
          <w:lang w:val="en-CA"/>
        </w:rPr>
        <w:t xml:space="preserve">), and agnosticism (unsure of the </w:t>
      </w:r>
      <w:r w:rsidR="00EF467F">
        <w:rPr>
          <w:lang w:val="en-CA"/>
        </w:rPr>
        <w:t>truth-</w:t>
      </w:r>
      <w:r w:rsidR="00256339">
        <w:rPr>
          <w:lang w:val="en-CA"/>
        </w:rPr>
        <w:t xml:space="preserve">value </w:t>
      </w:r>
      <w:r w:rsidR="00EF467F">
        <w:rPr>
          <w:lang w:val="en-CA"/>
        </w:rPr>
        <w:t>of 1-4</w:t>
      </w:r>
      <w:r w:rsidR="00256339">
        <w:rPr>
          <w:lang w:val="en-CA"/>
        </w:rPr>
        <w:t>).</w:t>
      </w:r>
      <w:r w:rsidR="00256339" w:rsidRPr="00D23951">
        <w:rPr>
          <w:rStyle w:val="FootnoteReference"/>
        </w:rPr>
        <w:footnoteReference w:id="3"/>
      </w:r>
      <w:r w:rsidR="00256339">
        <w:rPr>
          <w:lang w:val="en-CA"/>
        </w:rPr>
        <w:t xml:space="preserve"> </w:t>
      </w:r>
      <w:r w:rsidR="00EF467F">
        <w:rPr>
          <w:lang w:val="en-CA"/>
        </w:rPr>
        <w:t>However, f</w:t>
      </w:r>
      <w:r w:rsidR="00256339" w:rsidRPr="00601BBD">
        <w:rPr>
          <w:lang w:val="en-CA"/>
        </w:rPr>
        <w:t xml:space="preserve">or anyone who thinks that God’s existence is a matter of necessity (i.e. God either exists necessarily or necessarily does not exist), either </w:t>
      </w:r>
      <w:r w:rsidR="00EF467F">
        <w:rPr>
          <w:lang w:val="en-CA"/>
        </w:rPr>
        <w:t>1 and 2</w:t>
      </w:r>
      <w:r w:rsidR="00256339" w:rsidRPr="00601BBD">
        <w:rPr>
          <w:lang w:val="en-CA"/>
        </w:rPr>
        <w:t xml:space="preserve"> are counterpossibles, or else </w:t>
      </w:r>
      <w:r w:rsidR="00EF467F">
        <w:rPr>
          <w:lang w:val="en-CA"/>
        </w:rPr>
        <w:t xml:space="preserve">3 and 4 </w:t>
      </w:r>
      <w:r w:rsidR="00256339" w:rsidRPr="00601BBD">
        <w:rPr>
          <w:lang w:val="en-CA"/>
        </w:rPr>
        <w:t>are.</w:t>
      </w:r>
      <w:r w:rsidR="00EF467F">
        <w:rPr>
          <w:lang w:val="en-CA"/>
        </w:rPr>
        <w:t xml:space="preserve"> </w:t>
      </w:r>
      <w:r w:rsidR="00D110B3">
        <w:rPr>
          <w:lang w:val="en-CA"/>
        </w:rPr>
        <w:t>Thus, there is</w:t>
      </w:r>
      <w:r w:rsidR="00EF467F">
        <w:rPr>
          <w:lang w:val="en-CA"/>
        </w:rPr>
        <w:t xml:space="preserve"> a fifth possible response to the axiological question: nothing at all can be said about the value of God’s existence or non-existence. I call this </w:t>
      </w:r>
      <w:r w:rsidR="00041317">
        <w:rPr>
          <w:lang w:val="en-CA"/>
        </w:rPr>
        <w:t>position</w:t>
      </w:r>
      <w:r w:rsidR="00EF467F">
        <w:rPr>
          <w:lang w:val="en-CA"/>
        </w:rPr>
        <w:t xml:space="preserve"> ‘quietism.’ Quietism should not be confused with agnosticism</w:t>
      </w:r>
      <w:r w:rsidR="00041317">
        <w:rPr>
          <w:lang w:val="en-CA"/>
        </w:rPr>
        <w:t xml:space="preserve"> on the axiological question</w:t>
      </w:r>
      <w:r w:rsidR="00EF467F">
        <w:rPr>
          <w:lang w:val="en-CA"/>
        </w:rPr>
        <w:t xml:space="preserve">. The </w:t>
      </w:r>
      <w:r w:rsidR="0093788E">
        <w:rPr>
          <w:lang w:val="en-CA"/>
        </w:rPr>
        <w:t>quieti</w:t>
      </w:r>
      <w:r w:rsidR="00DE035A">
        <w:rPr>
          <w:lang w:val="en-CA"/>
        </w:rPr>
        <w:t>st</w:t>
      </w:r>
      <w:r w:rsidR="00EF467F">
        <w:rPr>
          <w:lang w:val="en-CA"/>
        </w:rPr>
        <w:t xml:space="preserve"> claims that the axiological question </w:t>
      </w:r>
      <w:r w:rsidR="00DE035A">
        <w:rPr>
          <w:lang w:val="en-CA"/>
        </w:rPr>
        <w:t xml:space="preserve">cannot be answered for </w:t>
      </w:r>
      <w:r w:rsidR="00DE035A" w:rsidRPr="00D110B3">
        <w:rPr>
          <w:i/>
          <w:lang w:val="en-CA"/>
        </w:rPr>
        <w:t>metaphysical</w:t>
      </w:r>
      <w:r w:rsidR="00D110B3">
        <w:rPr>
          <w:i/>
          <w:lang w:val="en-CA"/>
        </w:rPr>
        <w:t>,</w:t>
      </w:r>
      <w:r w:rsidR="00DE035A">
        <w:rPr>
          <w:lang w:val="en-CA"/>
        </w:rPr>
        <w:t xml:space="preserve"> rather than </w:t>
      </w:r>
      <w:r w:rsidR="00DE035A" w:rsidRPr="00D110B3">
        <w:rPr>
          <w:i/>
          <w:lang w:val="en-CA"/>
        </w:rPr>
        <w:t>epistemic</w:t>
      </w:r>
      <w:r w:rsidR="00D110B3">
        <w:rPr>
          <w:i/>
          <w:lang w:val="en-CA"/>
        </w:rPr>
        <w:t>,</w:t>
      </w:r>
      <w:r w:rsidR="00DE035A">
        <w:rPr>
          <w:lang w:val="en-CA"/>
        </w:rPr>
        <w:t xml:space="preserve"> reasons. </w:t>
      </w:r>
      <w:r w:rsidR="00AC7459">
        <w:rPr>
          <w:lang w:val="en-CA"/>
        </w:rPr>
        <w:t>According to the quietist, a</w:t>
      </w:r>
      <w:r w:rsidR="00DE035A">
        <w:rPr>
          <w:lang w:val="en-CA"/>
        </w:rPr>
        <w:t xml:space="preserve">sking what value God would bestow on the world would be like asking what value a round square copula on Berkeley College would bestow upon the world. </w:t>
      </w:r>
      <w:r w:rsidR="00D110B3">
        <w:rPr>
          <w:lang w:val="en-CA"/>
        </w:rPr>
        <w:t>At best, the question is not substantive, at worst it is meaningless.</w:t>
      </w:r>
      <w:r w:rsidR="00AC7459">
        <w:rPr>
          <w:lang w:val="en-CA"/>
        </w:rPr>
        <w:t xml:space="preserve"> The first task in answering the axiological question is to respond to the quietist’s objection.</w:t>
      </w:r>
      <w:r w:rsidR="00041317">
        <w:rPr>
          <w:lang w:val="en-CA"/>
        </w:rPr>
        <w:t xml:space="preserve"> </w:t>
      </w:r>
    </w:p>
    <w:p w14:paraId="038E63EE" w14:textId="535B1182" w:rsidR="00F44A6F" w:rsidRDefault="00F44A6F" w:rsidP="00EC4672">
      <w:pPr>
        <w:ind w:firstLine="720"/>
        <w:jc w:val="both"/>
      </w:pPr>
      <w:r>
        <w:rPr>
          <w:lang w:val="en-CA"/>
        </w:rPr>
        <w:t xml:space="preserve">One </w:t>
      </w:r>
      <w:r w:rsidR="00AC7459">
        <w:rPr>
          <w:lang w:val="en-CA"/>
        </w:rPr>
        <w:t>proposed solution</w:t>
      </w:r>
      <w:r>
        <w:rPr>
          <w:lang w:val="en-CA"/>
        </w:rPr>
        <w:t xml:space="preserve"> is </w:t>
      </w:r>
      <w:r w:rsidR="008558A3">
        <w:rPr>
          <w:lang w:val="en-CA"/>
        </w:rPr>
        <w:t>to distinguish</w:t>
      </w:r>
      <w:r>
        <w:rPr>
          <w:lang w:val="en-CA"/>
        </w:rPr>
        <w:t xml:space="preserve"> 1-4 </w:t>
      </w:r>
      <w:r w:rsidR="008558A3">
        <w:rPr>
          <w:lang w:val="en-CA"/>
        </w:rPr>
        <w:t>epistemically</w:t>
      </w:r>
      <w:r>
        <w:rPr>
          <w:lang w:val="en-CA"/>
        </w:rPr>
        <w:t xml:space="preserve">. Kahane (2012) initially considers this option, explaining that when we consider God’s necessary existence and necessary non-existence, </w:t>
      </w:r>
      <w:r>
        <w:t xml:space="preserve">at least one of these </w:t>
      </w:r>
    </w:p>
    <w:p w14:paraId="6DD484F1" w14:textId="77777777" w:rsidR="00F44A6F" w:rsidRDefault="00F44A6F" w:rsidP="00EC4672">
      <w:pPr>
        <w:jc w:val="both"/>
      </w:pPr>
    </w:p>
    <w:p w14:paraId="62FEAB8D" w14:textId="7328F6E4" w:rsidR="00F44A6F" w:rsidRDefault="00F44A6F" w:rsidP="00EC4672">
      <w:pPr>
        <w:ind w:left="720" w:right="720"/>
        <w:jc w:val="both"/>
        <w:rPr>
          <w:sz w:val="20"/>
          <w:szCs w:val="20"/>
        </w:rPr>
      </w:pPr>
      <w:r w:rsidRPr="00CC009E">
        <w:rPr>
          <w:sz w:val="20"/>
          <w:szCs w:val="20"/>
        </w:rPr>
        <w:t>“does not describe a genuine possibility. They describe what are at most epistemic possibilities—ways in which things might turn out to be (even to necessarily be), for all we know. These epistemic possibilities will still be open to agnostics, or even to uncertain believers. But they will be closed to those who know that some position describes an impossibility—the possibility that God exists is closed to atheists who are certain that the concept of God is incoherent.” (</w:t>
      </w:r>
      <w:r>
        <w:rPr>
          <w:sz w:val="20"/>
          <w:szCs w:val="20"/>
        </w:rPr>
        <w:t xml:space="preserve">p. </w:t>
      </w:r>
      <w:r w:rsidRPr="00CC009E">
        <w:rPr>
          <w:sz w:val="20"/>
          <w:szCs w:val="20"/>
        </w:rPr>
        <w:t>35)</w:t>
      </w:r>
      <w:r w:rsidR="006546BC" w:rsidRPr="006546BC">
        <w:rPr>
          <w:rStyle w:val="FootnoteReference"/>
          <w:lang w:val="en-CA"/>
        </w:rPr>
        <w:t xml:space="preserve"> </w:t>
      </w:r>
      <w:r w:rsidR="006546BC" w:rsidRPr="00D23951">
        <w:rPr>
          <w:rStyle w:val="FootnoteReference"/>
        </w:rPr>
        <w:footnoteReference w:id="4"/>
      </w:r>
    </w:p>
    <w:p w14:paraId="6242B744" w14:textId="77777777" w:rsidR="00F44A6F" w:rsidRPr="00CC009E" w:rsidRDefault="00F44A6F" w:rsidP="00EC4672">
      <w:pPr>
        <w:ind w:left="720" w:right="720"/>
        <w:jc w:val="both"/>
        <w:rPr>
          <w:sz w:val="20"/>
          <w:szCs w:val="20"/>
        </w:rPr>
      </w:pPr>
    </w:p>
    <w:p w14:paraId="691124FF" w14:textId="10516551" w:rsidR="00F44A6F" w:rsidRDefault="00F44A6F" w:rsidP="00EC4672">
      <w:pPr>
        <w:jc w:val="both"/>
      </w:pPr>
      <w:r>
        <w:t>However, it is problematic that the ardent theist and atheist cannot even engage in the axiological question. It leads to the following:</w:t>
      </w:r>
    </w:p>
    <w:p w14:paraId="107D18AA" w14:textId="77777777" w:rsidR="00EC4672" w:rsidRDefault="00EC4672" w:rsidP="00EC4672">
      <w:pPr>
        <w:jc w:val="both"/>
      </w:pPr>
    </w:p>
    <w:p w14:paraId="03E27360" w14:textId="77777777" w:rsidR="00F44A6F" w:rsidRPr="00C745B3" w:rsidRDefault="00F44A6F" w:rsidP="00EC4672">
      <w:pPr>
        <w:ind w:left="720" w:right="720"/>
        <w:jc w:val="both"/>
        <w:rPr>
          <w:sz w:val="20"/>
          <w:szCs w:val="20"/>
        </w:rPr>
      </w:pPr>
      <w:r>
        <w:rPr>
          <w:sz w:val="20"/>
          <w:szCs w:val="20"/>
        </w:rPr>
        <w:t>“</w:t>
      </w:r>
      <w:r w:rsidRPr="00C745B3">
        <w:rPr>
          <w:sz w:val="20"/>
          <w:szCs w:val="20"/>
        </w:rPr>
        <w:t>If we knew that God necessarily exists, we could value His existence, and, in one sense, see it as making the world better. But we could no longer hold that it would be bad or worse if He didn’t exist. If this view is correct, then views and attitudes expressed by many theists (and, conversely, by many atheists) might not ultimately make sense.</w:t>
      </w:r>
      <w:r>
        <w:rPr>
          <w:sz w:val="20"/>
          <w:szCs w:val="20"/>
        </w:rPr>
        <w:t>”</w:t>
      </w:r>
      <w:r w:rsidRPr="00C745B3">
        <w:rPr>
          <w:sz w:val="20"/>
          <w:szCs w:val="20"/>
        </w:rPr>
        <w:t xml:space="preserve"> (p. 37)</w:t>
      </w:r>
    </w:p>
    <w:p w14:paraId="1DFB44E8" w14:textId="498886D0" w:rsidR="00B20227" w:rsidRDefault="00B20227" w:rsidP="00EC4672">
      <w:pPr>
        <w:jc w:val="both"/>
        <w:rPr>
          <w:lang w:val="en-CA"/>
        </w:rPr>
      </w:pPr>
      <w:r>
        <w:t xml:space="preserve"> </w:t>
      </w:r>
    </w:p>
    <w:p w14:paraId="3C0EBCA6" w14:textId="20DC8B10" w:rsidR="00B20227" w:rsidRPr="00EF10F3" w:rsidRDefault="000D4AA4" w:rsidP="00EC4672">
      <w:pPr>
        <w:jc w:val="both"/>
        <w:rPr>
          <w:lang w:val="en-CA"/>
        </w:rPr>
      </w:pPr>
      <w:r>
        <w:rPr>
          <w:lang w:val="en-CA"/>
        </w:rPr>
        <w:t xml:space="preserve">I agree with Kahane </w:t>
      </w:r>
      <w:r w:rsidR="00EF10F3">
        <w:rPr>
          <w:lang w:val="en-CA"/>
        </w:rPr>
        <w:t xml:space="preserve">that </w:t>
      </w:r>
      <w:r>
        <w:rPr>
          <w:lang w:val="en-CA"/>
        </w:rPr>
        <w:t>this epist</w:t>
      </w:r>
      <w:r w:rsidR="00EF10F3">
        <w:rPr>
          <w:lang w:val="en-CA"/>
        </w:rPr>
        <w:t xml:space="preserve">emic solution is deeply flawed. </w:t>
      </w:r>
      <w:r w:rsidR="00014162">
        <w:rPr>
          <w:lang w:val="en-CA"/>
        </w:rPr>
        <w:t xml:space="preserve">Oddly, Kahane seems to allow that </w:t>
      </w:r>
      <w:r w:rsidR="00014162">
        <w:rPr>
          <w:i/>
          <w:lang w:val="en-CA"/>
        </w:rPr>
        <w:t xml:space="preserve">some </w:t>
      </w:r>
      <w:r w:rsidR="00014162">
        <w:rPr>
          <w:lang w:val="en-CA"/>
        </w:rPr>
        <w:t xml:space="preserve">views and attitudes might still make sense. </w:t>
      </w:r>
      <w:r w:rsidR="00EF10F3">
        <w:rPr>
          <w:lang w:val="en-CA"/>
        </w:rPr>
        <w:t xml:space="preserve">Perhaps the </w:t>
      </w:r>
      <w:r w:rsidR="00014162">
        <w:rPr>
          <w:lang w:val="en-CA"/>
        </w:rPr>
        <w:t xml:space="preserve">idea is that the </w:t>
      </w:r>
      <w:r w:rsidR="00EF10F3">
        <w:rPr>
          <w:lang w:val="en-CA"/>
        </w:rPr>
        <w:t>theist can claim that God is good in a non-</w:t>
      </w:r>
      <w:r w:rsidR="00041317">
        <w:rPr>
          <w:lang w:val="en-CA"/>
        </w:rPr>
        <w:t>comparative</w:t>
      </w:r>
      <w:r w:rsidR="00014162">
        <w:rPr>
          <w:lang w:val="en-CA"/>
        </w:rPr>
        <w:t xml:space="preserve"> way: God’s existence makes the world as good as it is.</w:t>
      </w:r>
      <w:r w:rsidR="00014162">
        <w:rPr>
          <w:rStyle w:val="FootnoteReference"/>
          <w:lang w:val="en-CA"/>
        </w:rPr>
        <w:footnoteReference w:id="5"/>
      </w:r>
      <w:r w:rsidR="00EF10F3">
        <w:rPr>
          <w:lang w:val="en-CA"/>
        </w:rPr>
        <w:t xml:space="preserve"> </w:t>
      </w:r>
      <w:r w:rsidR="00017F5E">
        <w:rPr>
          <w:lang w:val="en-CA"/>
        </w:rPr>
        <w:t xml:space="preserve">However, </w:t>
      </w:r>
      <w:r w:rsidR="0071360E">
        <w:rPr>
          <w:lang w:val="en-CA"/>
        </w:rPr>
        <w:t xml:space="preserve">notice the kinds of claims </w:t>
      </w:r>
      <w:r w:rsidR="00402DAA">
        <w:rPr>
          <w:lang w:val="en-CA"/>
        </w:rPr>
        <w:t>the theist</w:t>
      </w:r>
      <w:r w:rsidR="0071360E">
        <w:rPr>
          <w:lang w:val="en-CA"/>
        </w:rPr>
        <w:t xml:space="preserve"> must give up if </w:t>
      </w:r>
      <w:r w:rsidR="00402DAA">
        <w:rPr>
          <w:lang w:val="en-CA"/>
        </w:rPr>
        <w:t>the theist</w:t>
      </w:r>
      <w:r w:rsidR="0071360E">
        <w:rPr>
          <w:lang w:val="en-CA"/>
        </w:rPr>
        <w:t xml:space="preserve"> tr</w:t>
      </w:r>
      <w:r w:rsidR="00402DAA">
        <w:rPr>
          <w:lang w:val="en-CA"/>
        </w:rPr>
        <w:t>ies</w:t>
      </w:r>
      <w:r w:rsidR="0071360E">
        <w:rPr>
          <w:lang w:val="en-CA"/>
        </w:rPr>
        <w:t xml:space="preserve"> to answer the axiological question in a non-comparative way</w:t>
      </w:r>
      <w:r w:rsidR="00017F5E">
        <w:rPr>
          <w:lang w:val="en-CA"/>
        </w:rPr>
        <w:t>. The theist</w:t>
      </w:r>
      <w:r w:rsidR="00EF10F3">
        <w:rPr>
          <w:lang w:val="en-CA"/>
        </w:rPr>
        <w:t xml:space="preserve"> </w:t>
      </w:r>
      <w:r w:rsidR="0071360E">
        <w:rPr>
          <w:lang w:val="en-CA"/>
        </w:rPr>
        <w:t xml:space="preserve">would be </w:t>
      </w:r>
      <w:r w:rsidR="00017F5E">
        <w:rPr>
          <w:lang w:val="en-CA"/>
        </w:rPr>
        <w:t>unable to</w:t>
      </w:r>
      <w:r w:rsidR="00EF10F3">
        <w:rPr>
          <w:lang w:val="en-CA"/>
        </w:rPr>
        <w:t xml:space="preserve"> claim that God makes the world </w:t>
      </w:r>
      <w:r w:rsidR="00366DB8">
        <w:rPr>
          <w:i/>
          <w:lang w:val="en-CA"/>
        </w:rPr>
        <w:t xml:space="preserve">better </w:t>
      </w:r>
      <w:r w:rsidR="00366DB8">
        <w:rPr>
          <w:lang w:val="en-CA"/>
        </w:rPr>
        <w:t>than it would be</w:t>
      </w:r>
      <w:r w:rsidR="00017F5E">
        <w:rPr>
          <w:lang w:val="en-CA"/>
        </w:rPr>
        <w:t xml:space="preserve"> if </w:t>
      </w:r>
      <w:r w:rsidR="008558A3">
        <w:rPr>
          <w:lang w:val="en-CA"/>
        </w:rPr>
        <w:t>God</w:t>
      </w:r>
      <w:r w:rsidR="00017F5E">
        <w:rPr>
          <w:lang w:val="en-CA"/>
        </w:rPr>
        <w:t xml:space="preserve"> did not exist. </w:t>
      </w:r>
      <w:r w:rsidR="0071360E">
        <w:rPr>
          <w:lang w:val="en-CA"/>
        </w:rPr>
        <w:t>Likewise</w:t>
      </w:r>
      <w:r w:rsidR="00017F5E">
        <w:rPr>
          <w:lang w:val="en-CA"/>
        </w:rPr>
        <w:t xml:space="preserve"> c</w:t>
      </w:r>
      <w:r w:rsidR="00EF10F3">
        <w:rPr>
          <w:lang w:val="en-CA"/>
        </w:rPr>
        <w:t>laim</w:t>
      </w:r>
      <w:r w:rsidR="00017F5E">
        <w:rPr>
          <w:lang w:val="en-CA"/>
        </w:rPr>
        <w:t xml:space="preserve">s </w:t>
      </w:r>
      <w:r w:rsidR="00EF10F3">
        <w:rPr>
          <w:lang w:val="en-CA"/>
        </w:rPr>
        <w:t>that life would be meaningless without God</w:t>
      </w:r>
      <w:r w:rsidR="0071360E">
        <w:rPr>
          <w:lang w:val="en-CA"/>
        </w:rPr>
        <w:t xml:space="preserve"> would not make sense</w:t>
      </w:r>
      <w:r w:rsidR="00EF10F3">
        <w:rPr>
          <w:lang w:val="en-CA"/>
        </w:rPr>
        <w:t xml:space="preserve">. </w:t>
      </w:r>
      <w:r w:rsidR="009401C5">
        <w:rPr>
          <w:lang w:val="en-CA"/>
        </w:rPr>
        <w:t xml:space="preserve">Perhaps some will be </w:t>
      </w:r>
      <w:r w:rsidR="008558A3">
        <w:rPr>
          <w:lang w:val="en-CA"/>
        </w:rPr>
        <w:t>willing to bite the</w:t>
      </w:r>
      <w:r w:rsidR="009401C5">
        <w:rPr>
          <w:lang w:val="en-CA"/>
        </w:rPr>
        <w:t>s</w:t>
      </w:r>
      <w:r w:rsidR="008558A3">
        <w:rPr>
          <w:lang w:val="en-CA"/>
        </w:rPr>
        <w:t>e</w:t>
      </w:r>
      <w:r w:rsidR="009401C5">
        <w:rPr>
          <w:lang w:val="en-CA"/>
        </w:rPr>
        <w:t xml:space="preserve"> bullet</w:t>
      </w:r>
      <w:r w:rsidR="008558A3">
        <w:rPr>
          <w:lang w:val="en-CA"/>
        </w:rPr>
        <w:t>s</w:t>
      </w:r>
      <w:r w:rsidR="009401C5">
        <w:rPr>
          <w:lang w:val="en-CA"/>
        </w:rPr>
        <w:t>. But consider that n</w:t>
      </w:r>
      <w:r w:rsidR="0071360E">
        <w:rPr>
          <w:lang w:val="en-CA"/>
        </w:rPr>
        <w:t>on-comparative solutions to the axiological problem</w:t>
      </w:r>
      <w:r w:rsidR="009401C5">
        <w:rPr>
          <w:lang w:val="en-CA"/>
        </w:rPr>
        <w:t xml:space="preserve"> </w:t>
      </w:r>
      <w:r w:rsidR="00014162">
        <w:rPr>
          <w:lang w:val="en-CA"/>
        </w:rPr>
        <w:t xml:space="preserve">would be problematic for anyone </w:t>
      </w:r>
      <w:r w:rsidR="009401C5">
        <w:rPr>
          <w:lang w:val="en-CA"/>
        </w:rPr>
        <w:t xml:space="preserve">who thinks that </w:t>
      </w:r>
      <w:r w:rsidR="00014162">
        <w:rPr>
          <w:lang w:val="en-CA"/>
        </w:rPr>
        <w:t>bring</w:t>
      </w:r>
      <w:r w:rsidR="009401C5">
        <w:rPr>
          <w:lang w:val="en-CA"/>
        </w:rPr>
        <w:t>ing</w:t>
      </w:r>
      <w:r w:rsidR="00014162">
        <w:rPr>
          <w:lang w:val="en-CA"/>
        </w:rPr>
        <w:t xml:space="preserve"> pragmatic reasoning to bear on the existence of God</w:t>
      </w:r>
      <w:r w:rsidR="009401C5">
        <w:rPr>
          <w:lang w:val="en-CA"/>
        </w:rPr>
        <w:t xml:space="preserve"> makes sense. Bringing pragmatic reasons to bear on God’s existence involves</w:t>
      </w:r>
      <w:r w:rsidR="00014162">
        <w:rPr>
          <w:lang w:val="en-CA"/>
        </w:rPr>
        <w:t xml:space="preserve"> comparing belief/non-belief in a godly state of affairs to belief/non-belief in a godless state of affairs. </w:t>
      </w:r>
      <w:r w:rsidR="009401C5">
        <w:rPr>
          <w:lang w:val="en-CA"/>
        </w:rPr>
        <w:t xml:space="preserve">Even if one thought that </w:t>
      </w:r>
      <w:r w:rsidR="009E5A20">
        <w:rPr>
          <w:lang w:val="en-CA"/>
        </w:rPr>
        <w:t xml:space="preserve">we should not decide what to </w:t>
      </w:r>
      <w:r w:rsidR="009401C5">
        <w:rPr>
          <w:lang w:val="en-CA"/>
        </w:rPr>
        <w:t>belie</w:t>
      </w:r>
      <w:r w:rsidR="009E5A20">
        <w:rPr>
          <w:lang w:val="en-CA"/>
        </w:rPr>
        <w:t>ve</w:t>
      </w:r>
      <w:r w:rsidR="009401C5">
        <w:rPr>
          <w:lang w:val="en-CA"/>
        </w:rPr>
        <w:t xml:space="preserve"> </w:t>
      </w:r>
      <w:r w:rsidR="009E5A20">
        <w:rPr>
          <w:lang w:val="en-CA"/>
        </w:rPr>
        <w:t>on pragmatic grounds</w:t>
      </w:r>
      <w:r w:rsidR="009401C5">
        <w:rPr>
          <w:lang w:val="en-CA"/>
        </w:rPr>
        <w:t xml:space="preserve"> </w:t>
      </w:r>
      <w:r w:rsidR="009E5A20">
        <w:rPr>
          <w:lang w:val="en-CA"/>
        </w:rPr>
        <w:t xml:space="preserve">(perhaps </w:t>
      </w:r>
      <w:r w:rsidR="009401C5">
        <w:rPr>
          <w:lang w:val="en-CA"/>
        </w:rPr>
        <w:t xml:space="preserve">beliefs </w:t>
      </w:r>
      <w:r w:rsidR="009E5A20">
        <w:rPr>
          <w:lang w:val="en-CA"/>
        </w:rPr>
        <w:t xml:space="preserve">should only be altered </w:t>
      </w:r>
      <w:r w:rsidR="008558A3">
        <w:rPr>
          <w:lang w:val="en-CA"/>
        </w:rPr>
        <w:t>for</w:t>
      </w:r>
      <w:r w:rsidR="009401C5">
        <w:rPr>
          <w:lang w:val="en-CA"/>
        </w:rPr>
        <w:t xml:space="preserve"> </w:t>
      </w:r>
      <w:r w:rsidR="009E5A20">
        <w:rPr>
          <w:lang w:val="en-CA"/>
        </w:rPr>
        <w:t>eviden</w:t>
      </w:r>
      <w:r w:rsidR="008558A3">
        <w:rPr>
          <w:lang w:val="en-CA"/>
        </w:rPr>
        <w:t>tial reasons</w:t>
      </w:r>
      <w:r w:rsidR="009401C5">
        <w:rPr>
          <w:lang w:val="en-CA"/>
        </w:rPr>
        <w:t>), it is surely odd to claim that Pascal-like consideration</w:t>
      </w:r>
      <w:r w:rsidR="008558A3">
        <w:rPr>
          <w:lang w:val="en-CA"/>
        </w:rPr>
        <w:t>s</w:t>
      </w:r>
      <w:r w:rsidR="009401C5">
        <w:rPr>
          <w:lang w:val="en-CA"/>
        </w:rPr>
        <w:t xml:space="preserve"> make</w:t>
      </w:r>
      <w:r w:rsidR="009E5A20">
        <w:rPr>
          <w:lang w:val="en-CA"/>
        </w:rPr>
        <w:t>s</w:t>
      </w:r>
      <w:r w:rsidR="009401C5">
        <w:rPr>
          <w:lang w:val="en-CA"/>
        </w:rPr>
        <w:t xml:space="preserve"> no sense.</w:t>
      </w:r>
    </w:p>
    <w:p w14:paraId="42E051BF" w14:textId="544107A4" w:rsidR="00CC009E" w:rsidRDefault="00CC009E" w:rsidP="00EC4672">
      <w:pPr>
        <w:ind w:firstLine="720"/>
        <w:jc w:val="both"/>
      </w:pPr>
      <w:r>
        <w:t xml:space="preserve">Kahane’s </w:t>
      </w:r>
      <w:r w:rsidR="00F44A6F">
        <w:t xml:space="preserve">preferred </w:t>
      </w:r>
      <w:r>
        <w:t>solution is for each side to conceive of possibilities that are close to the impossibilities. For example,</w:t>
      </w:r>
    </w:p>
    <w:p w14:paraId="2A27DAF8" w14:textId="77777777" w:rsidR="00EC4672" w:rsidRDefault="00EC4672" w:rsidP="00EC4672">
      <w:pPr>
        <w:ind w:firstLine="720"/>
        <w:jc w:val="both"/>
      </w:pPr>
    </w:p>
    <w:p w14:paraId="499FF760" w14:textId="106742C9" w:rsidR="002962DE" w:rsidRPr="00CC009E" w:rsidRDefault="008558A3" w:rsidP="00EC4672">
      <w:pPr>
        <w:ind w:left="720" w:right="720"/>
        <w:jc w:val="both"/>
        <w:rPr>
          <w:sz w:val="20"/>
          <w:szCs w:val="20"/>
        </w:rPr>
      </w:pPr>
      <w:r>
        <w:rPr>
          <w:sz w:val="20"/>
          <w:szCs w:val="20"/>
        </w:rPr>
        <w:t>“Suppose…</w:t>
      </w:r>
      <w:r w:rsidR="083EA959" w:rsidRPr="083EA959">
        <w:rPr>
          <w:sz w:val="20"/>
          <w:szCs w:val="20"/>
        </w:rPr>
        <w:t xml:space="preserve">that the concept of an omnipotent, omniscient and perfectly good being was incoherent. The existence of an immensely knowledgeable, powerful and benevolent being might still be a genuine metaphysical possibility, and value claims about theism could migrate to this adjacent possibility, allowing us to make rational sense of the attitudes associated with these value claims.” (2012, p. 38) </w:t>
      </w:r>
    </w:p>
    <w:p w14:paraId="127609D5" w14:textId="77777777" w:rsidR="00C745B3" w:rsidRDefault="00C745B3" w:rsidP="00EC4672">
      <w:pPr>
        <w:jc w:val="both"/>
      </w:pPr>
    </w:p>
    <w:p w14:paraId="696995AD" w14:textId="1F5AF6F5" w:rsidR="002902A8" w:rsidRDefault="00AB1C5F" w:rsidP="00EC4672">
      <w:pPr>
        <w:jc w:val="both"/>
        <w:rPr>
          <w:lang w:val="en-CA"/>
        </w:rPr>
      </w:pPr>
      <w:r>
        <w:rPr>
          <w:lang w:val="en-CA"/>
        </w:rPr>
        <w:fldChar w:fldCharType="begin"/>
      </w:r>
      <w:r>
        <w:rPr>
          <w:lang w:val="en-CA"/>
        </w:rPr>
        <w:instrText xml:space="preserve"> ADDIN ZOTERO_ITEM CSL_CITATION {"citationID":"2kjmnoedov","properties":{"formattedCitation":"(Moser, 2013)","plainCitation":"(Moser, 2013)"},"citationItems":[{"id":270,"uris":["http://zotero.org/users/local/LCEhDKu4/items/3QB6IE6W"],"uri":["http://zotero.org/users/local/LCEhDKu4/items/3QB6IE6W"],"itemData":{"id":270,"type":"article-journal","title":"On the Axiology of Theism: Reply to Klaas J. Kraay","container-title":"Toronto Journal of Theology","page":"271-276","volume":"29","author":[{"family":"Moser","given":"Paul"}],"issued":{"date-parts":[["2013"]]}}}],"schema":"https://github.com/citation-style-language/schema/raw/master/csl-citation.json"} </w:instrText>
      </w:r>
      <w:r>
        <w:rPr>
          <w:lang w:val="en-CA"/>
        </w:rPr>
        <w:fldChar w:fldCharType="separate"/>
      </w:r>
      <w:r w:rsidRPr="00AB1C5F">
        <w:t>Moser</w:t>
      </w:r>
      <w:r>
        <w:t xml:space="preserve"> (</w:t>
      </w:r>
      <w:r w:rsidRPr="00AB1C5F">
        <w:t>2013)</w:t>
      </w:r>
      <w:r>
        <w:rPr>
          <w:lang w:val="en-CA"/>
        </w:rPr>
        <w:fldChar w:fldCharType="end"/>
      </w:r>
      <w:r w:rsidR="00483A4C">
        <w:rPr>
          <w:lang w:val="en-CA"/>
        </w:rPr>
        <w:t xml:space="preserve"> </w:t>
      </w:r>
      <w:r w:rsidR="000D4AA4">
        <w:rPr>
          <w:lang w:val="en-CA"/>
        </w:rPr>
        <w:t>makes</w:t>
      </w:r>
      <w:r w:rsidR="00483A4C">
        <w:rPr>
          <w:lang w:val="en-CA"/>
        </w:rPr>
        <w:t xml:space="preserve"> a similar suggestion. Moser defines ‘God’ as a perfectionist title, which allows one to remain neutral about God’s existence for the purpose of the axiological question. </w:t>
      </w:r>
      <w:r w:rsidR="00D110B3">
        <w:rPr>
          <w:lang w:val="en-CA"/>
        </w:rPr>
        <w:t>Moser admits that e</w:t>
      </w:r>
      <w:r w:rsidR="00483A4C">
        <w:rPr>
          <w:lang w:val="en-CA"/>
        </w:rPr>
        <w:t xml:space="preserve">xactly what content should be included with this title </w:t>
      </w:r>
      <w:r w:rsidR="002902A8">
        <w:rPr>
          <w:lang w:val="en-CA"/>
        </w:rPr>
        <w:t xml:space="preserve">might be controversial. To echo Kahane, </w:t>
      </w:r>
      <w:r w:rsidR="00FF28DD">
        <w:rPr>
          <w:lang w:val="en-CA"/>
        </w:rPr>
        <w:t xml:space="preserve">the very idea of </w:t>
      </w:r>
      <w:r w:rsidR="002902A8">
        <w:rPr>
          <w:lang w:val="en-CA"/>
        </w:rPr>
        <w:t xml:space="preserve">an omnipotent, omnibenevolent, </w:t>
      </w:r>
      <w:r w:rsidR="00FF28DD">
        <w:rPr>
          <w:lang w:val="en-CA"/>
        </w:rPr>
        <w:t>omniscient</w:t>
      </w:r>
      <w:r w:rsidR="002902A8">
        <w:rPr>
          <w:lang w:val="en-CA"/>
        </w:rPr>
        <w:t xml:space="preserve"> being might be incoherent. Moser’s solution is to start with the “highest perfectionist level…[and] low</w:t>
      </w:r>
      <w:r w:rsidR="00DB37FA">
        <w:rPr>
          <w:lang w:val="en-CA"/>
        </w:rPr>
        <w:t>er</w:t>
      </w:r>
      <w:r w:rsidR="002902A8">
        <w:rPr>
          <w:lang w:val="en-CA"/>
        </w:rPr>
        <w:t xml:space="preserve"> the bar later if the former inquiry fails” (p. 273).</w:t>
      </w:r>
      <w:r w:rsidR="001D09CC">
        <w:rPr>
          <w:lang w:val="en-CA"/>
        </w:rPr>
        <w:t xml:space="preserve"> So if the traditional theistic concept is incoherent, then we should conceive of a slightly less powerful, good, or knowledgeable being.</w:t>
      </w:r>
    </w:p>
    <w:p w14:paraId="1FDF2709" w14:textId="13C21579" w:rsidR="00FF28DD" w:rsidRDefault="002902A8" w:rsidP="00EC4672">
      <w:pPr>
        <w:ind w:firstLine="720"/>
        <w:jc w:val="both"/>
        <w:rPr>
          <w:lang w:val="en-CA"/>
        </w:rPr>
      </w:pPr>
      <w:r>
        <w:rPr>
          <w:lang w:val="en-CA"/>
        </w:rPr>
        <w:t>However, there is a problem with Kahane’s and Moser’s suggestion.</w:t>
      </w:r>
      <w:r w:rsidR="00D110B3" w:rsidRPr="00D23951">
        <w:rPr>
          <w:rStyle w:val="FootnoteReference"/>
        </w:rPr>
        <w:footnoteReference w:id="6"/>
      </w:r>
      <w:r>
        <w:rPr>
          <w:lang w:val="en-CA"/>
        </w:rPr>
        <w:t xml:space="preserve"> </w:t>
      </w:r>
      <w:r w:rsidR="002D5CDA">
        <w:rPr>
          <w:lang w:val="en-CA"/>
        </w:rPr>
        <w:t>Kahane’s necess</w:t>
      </w:r>
      <w:r w:rsidR="00830867">
        <w:rPr>
          <w:lang w:val="en-CA"/>
        </w:rPr>
        <w:t>it</w:t>
      </w:r>
      <w:r w:rsidR="002D5CDA">
        <w:rPr>
          <w:lang w:val="en-CA"/>
        </w:rPr>
        <w:t>arian atheist is no longer thinking of a world with God in it, but rather a world with some super-human godlike being. It is plausible that by the time the atheist has weakened each property of God</w:t>
      </w:r>
      <w:r w:rsidR="00F75BB6">
        <w:rPr>
          <w:lang w:val="en-CA"/>
        </w:rPr>
        <w:t xml:space="preserve"> to their liking, it will be a g</w:t>
      </w:r>
      <w:r w:rsidR="002D5CDA">
        <w:rPr>
          <w:lang w:val="en-CA"/>
        </w:rPr>
        <w:t>od* unrecognizable.</w:t>
      </w:r>
      <w:r w:rsidR="00EE6B4B">
        <w:rPr>
          <w:lang w:val="en-CA"/>
        </w:rPr>
        <w:t xml:space="preserve"> </w:t>
      </w:r>
      <w:r>
        <w:rPr>
          <w:lang w:val="en-CA"/>
        </w:rPr>
        <w:t xml:space="preserve">Maybe the addition of a really nice human, with lots of political, monetary, and societal power, and several advanced degrees </w:t>
      </w:r>
      <w:r>
        <w:rPr>
          <w:lang w:val="en-CA"/>
        </w:rPr>
        <w:lastRenderedPageBreak/>
        <w:t>would indeed make the world better, but this fact could hardly be taken to support pro-theism, since the term ‘God’ does not properly apply to this human.</w:t>
      </w:r>
      <w:r w:rsidR="00FF28DD">
        <w:rPr>
          <w:lang w:val="en-CA"/>
        </w:rPr>
        <w:t xml:space="preserve"> </w:t>
      </w:r>
    </w:p>
    <w:p w14:paraId="0E9DA400" w14:textId="45692A1F" w:rsidR="00374E7C" w:rsidRDefault="00601BBD" w:rsidP="00EC4672">
      <w:pPr>
        <w:ind w:firstLine="720"/>
        <w:jc w:val="both"/>
        <w:rPr>
          <w:lang w:val="en-CA"/>
        </w:rPr>
      </w:pPr>
      <w:r w:rsidRPr="00601BBD">
        <w:rPr>
          <w:lang w:val="en-CA"/>
        </w:rPr>
        <w:t xml:space="preserve">Perhaps the </w:t>
      </w:r>
      <w:r w:rsidR="00BC6AD2">
        <w:rPr>
          <w:lang w:val="en-CA"/>
        </w:rPr>
        <w:t>solution</w:t>
      </w:r>
      <w:r w:rsidRPr="00601BBD">
        <w:rPr>
          <w:lang w:val="en-CA"/>
        </w:rPr>
        <w:t xml:space="preserve"> lies in </w:t>
      </w:r>
      <w:r w:rsidR="00BC6AD2">
        <w:rPr>
          <w:lang w:val="en-CA"/>
        </w:rPr>
        <w:t xml:space="preserve">re-evaluating the </w:t>
      </w:r>
      <w:r w:rsidR="00FF28DD">
        <w:rPr>
          <w:lang w:val="en-CA"/>
        </w:rPr>
        <w:t xml:space="preserve">standard semantics, as they do </w:t>
      </w:r>
      <w:r w:rsidRPr="00601BBD">
        <w:rPr>
          <w:lang w:val="en-CA"/>
        </w:rPr>
        <w:t>sometimes violate our intuitions.</w:t>
      </w:r>
      <w:r w:rsidR="006546BC" w:rsidRPr="006546BC">
        <w:rPr>
          <w:rStyle w:val="FootnoteReference"/>
          <w:lang w:val="en-CA"/>
        </w:rPr>
        <w:t xml:space="preserve"> </w:t>
      </w:r>
      <w:r w:rsidR="006546BC" w:rsidRPr="00D23951">
        <w:rPr>
          <w:rStyle w:val="FootnoteReference"/>
        </w:rPr>
        <w:footnoteReference w:id="7"/>
      </w:r>
      <w:r w:rsidR="006546BC">
        <w:rPr>
          <w:lang w:val="en-CA"/>
        </w:rPr>
        <w:t xml:space="preserve"> </w:t>
      </w:r>
      <w:r w:rsidRPr="00601BBD">
        <w:rPr>
          <w:lang w:val="en-CA"/>
        </w:rPr>
        <w:t xml:space="preserve"> Con</w:t>
      </w:r>
      <w:r w:rsidR="00FF28DD">
        <w:rPr>
          <w:lang w:val="en-CA"/>
        </w:rPr>
        <w:t>sider the following two claims from</w:t>
      </w:r>
      <w:r w:rsidRPr="00601BBD">
        <w:rPr>
          <w:lang w:val="en-CA"/>
        </w:rPr>
        <w:t xml:space="preserve"> </w:t>
      </w:r>
      <w:r w:rsidRPr="00601BBD">
        <w:rPr>
          <w:lang w:val="en-CA"/>
        </w:rPr>
        <w:fldChar w:fldCharType="begin"/>
      </w:r>
      <w:r w:rsidRPr="00601BBD">
        <w:rPr>
          <w:lang w:val="en-CA"/>
        </w:rPr>
        <w:instrText xml:space="preserve"> ADDIN ZOTERO_ITEM CSL_CITATION {"citationID":"ng068WOx","properties":{"formattedCitation":"(Morriston, 2009)","plainCitation":"(Morriston, 2009)"},"citationItems":[{"id":195,"uris":["http://zotero.org/users/local/LCEhDKu4/items/MDJD3Q7H"],"uri":["http://zotero.org/users/local/LCEhDKu4/items/MDJD3Q7H"],"itemData":{"id":195,"type":"article-journal","title":"What if God commanded something terrible? A worry for divine-command meta-ethics","container-title":"Religious Studies","page":"249-267","volume":"45","issue":"03","author":[{"family":"Morriston","given":"Wes"}],"issued":{"date-parts":[["2009"]]}}}],"schema":"https://github.com/citation-style-language/schema/raw/master/csl-citation.json"} </w:instrText>
      </w:r>
      <w:r w:rsidRPr="00601BBD">
        <w:rPr>
          <w:lang w:val="en-CA"/>
        </w:rPr>
        <w:fldChar w:fldCharType="separate"/>
      </w:r>
      <w:r w:rsidRPr="00601BBD">
        <w:t>Morriston</w:t>
      </w:r>
      <w:r w:rsidR="00282CBF">
        <w:t xml:space="preserve"> (</w:t>
      </w:r>
      <w:r w:rsidRPr="00601BBD">
        <w:t>2009)</w:t>
      </w:r>
      <w:r w:rsidRPr="00601BBD">
        <w:rPr>
          <w:lang w:val="en-CA"/>
        </w:rPr>
        <w:fldChar w:fldCharType="end"/>
      </w:r>
      <w:r w:rsidRPr="00601BBD">
        <w:rPr>
          <w:lang w:val="en-CA"/>
        </w:rPr>
        <w:t>:</w:t>
      </w:r>
    </w:p>
    <w:p w14:paraId="140E143B" w14:textId="77777777" w:rsidR="001A3EBA" w:rsidRPr="0045075D" w:rsidRDefault="001A3EBA" w:rsidP="00EC4672">
      <w:pPr>
        <w:ind w:firstLine="720"/>
        <w:jc w:val="both"/>
        <w:rPr>
          <w:lang w:val="en-CA"/>
        </w:rPr>
      </w:pPr>
    </w:p>
    <w:p w14:paraId="0FE99CBD" w14:textId="77777777" w:rsidR="00601BBD" w:rsidRPr="00601BBD" w:rsidRDefault="00601BBD" w:rsidP="00EC4672">
      <w:pPr>
        <w:pStyle w:val="ListParagraph"/>
        <w:numPr>
          <w:ilvl w:val="0"/>
          <w:numId w:val="1"/>
        </w:numPr>
        <w:jc w:val="both"/>
        <w:rPr>
          <w:lang w:val="en-CA"/>
        </w:rPr>
      </w:pPr>
      <w:r w:rsidRPr="00601BBD">
        <w:rPr>
          <w:lang w:val="en-CA"/>
        </w:rPr>
        <w:t>If God were evil, he would be evil.</w:t>
      </w:r>
    </w:p>
    <w:p w14:paraId="476401F2" w14:textId="77777777" w:rsidR="00601BBD" w:rsidRPr="00601BBD" w:rsidRDefault="00601BBD" w:rsidP="00EC4672">
      <w:pPr>
        <w:pStyle w:val="ListParagraph"/>
        <w:numPr>
          <w:ilvl w:val="0"/>
          <w:numId w:val="1"/>
        </w:numPr>
        <w:jc w:val="both"/>
        <w:rPr>
          <w:lang w:val="en-CA"/>
        </w:rPr>
      </w:pPr>
      <w:r w:rsidRPr="00601BBD">
        <w:rPr>
          <w:lang w:val="en-CA"/>
        </w:rPr>
        <w:t>If God were evil, he would be good.</w:t>
      </w:r>
    </w:p>
    <w:p w14:paraId="5DB166D4" w14:textId="77777777" w:rsidR="00601BBD" w:rsidRPr="00601BBD" w:rsidRDefault="00601BBD" w:rsidP="00EC4672">
      <w:pPr>
        <w:jc w:val="both"/>
        <w:rPr>
          <w:lang w:val="en-CA"/>
        </w:rPr>
      </w:pPr>
    </w:p>
    <w:p w14:paraId="4A0EF942" w14:textId="4D21301B" w:rsidR="00601BBD" w:rsidRPr="00601BBD" w:rsidRDefault="00601BBD" w:rsidP="00EC4672">
      <w:pPr>
        <w:jc w:val="both"/>
        <w:rPr>
          <w:lang w:val="en-CA"/>
        </w:rPr>
      </w:pPr>
      <w:r w:rsidRPr="00601BBD">
        <w:rPr>
          <w:lang w:val="en-CA"/>
        </w:rPr>
        <w:t xml:space="preserve">Assuming that God </w:t>
      </w:r>
      <w:r w:rsidR="00D110B3">
        <w:rPr>
          <w:lang w:val="en-CA"/>
        </w:rPr>
        <w:t xml:space="preserve">(if such there be) </w:t>
      </w:r>
      <w:r w:rsidRPr="00601BBD">
        <w:rPr>
          <w:lang w:val="en-CA"/>
        </w:rPr>
        <w:t>is necessarily good, bo</w:t>
      </w:r>
      <w:r w:rsidR="009A30F4">
        <w:rPr>
          <w:lang w:val="en-CA"/>
        </w:rPr>
        <w:t>th are counterpossibles. While 5</w:t>
      </w:r>
      <w:r w:rsidRPr="00601BBD">
        <w:rPr>
          <w:lang w:val="en-CA"/>
        </w:rPr>
        <w:t xml:space="preserve"> is intuitively true, </w:t>
      </w:r>
      <w:r w:rsidR="009A30F4">
        <w:rPr>
          <w:lang w:val="en-CA"/>
        </w:rPr>
        <w:t>6</w:t>
      </w:r>
      <w:r w:rsidRPr="00601BBD">
        <w:rPr>
          <w:lang w:val="en-CA"/>
        </w:rPr>
        <w:t xml:space="preserve"> is intuitively false. However, what grounds the difference in truth-value? </w:t>
      </w:r>
      <w:r w:rsidRPr="00601BBD">
        <w:rPr>
          <w:lang w:val="en-CA"/>
        </w:rPr>
        <w:fldChar w:fldCharType="begin"/>
      </w:r>
      <w:r w:rsidRPr="00601BBD">
        <w:rPr>
          <w:lang w:val="en-CA"/>
        </w:rPr>
        <w:instrText xml:space="preserve"> ADDIN ZOTERO_ITEM CSL_CITATION {"citationID":"35uqe4feq","properties":{"formattedCitation":"(Morriston, 2012)","plainCitation":"(Morriston, 2012)"},"citationItems":[{"id":196,"uris":["http://zotero.org/users/local/LCEhDKu4/items/U6WKKEW5"],"uri":["http://zotero.org/users/local/LCEhDKu4/items/U6WKKEW5"],"itemData":{"id":196,"type":"article-journal","title":"God and the ontological foundation of morality","container-title":"Religious Studies","page":"15-34","volume":"48","issue":"01","author":[{"family":"Morriston","given":"Wes"}],"issued":{"date-parts":[["2012"]]}}}],"schema":"https://github.com/citation-style-language/schema/raw/master/csl-citation.json"} </w:instrText>
      </w:r>
      <w:r w:rsidRPr="00601BBD">
        <w:rPr>
          <w:lang w:val="en-CA"/>
        </w:rPr>
        <w:fldChar w:fldCharType="separate"/>
      </w:r>
      <w:r w:rsidRPr="00601BBD">
        <w:t>Morriston</w:t>
      </w:r>
      <w:r w:rsidR="00282CBF">
        <w:t xml:space="preserve"> (</w:t>
      </w:r>
      <w:r w:rsidRPr="00601BBD">
        <w:t>2012)</w:t>
      </w:r>
      <w:r w:rsidRPr="00601BBD">
        <w:rPr>
          <w:lang w:val="en-CA"/>
        </w:rPr>
        <w:fldChar w:fldCharType="end"/>
      </w:r>
      <w:r w:rsidRPr="00601BBD">
        <w:rPr>
          <w:lang w:val="en-CA"/>
        </w:rPr>
        <w:t xml:space="preserve"> explains that we can ground this </w:t>
      </w:r>
      <w:r w:rsidR="009A30F4">
        <w:rPr>
          <w:lang w:val="en-CA"/>
        </w:rPr>
        <w:t>difference in the fact that in 5, but not 6</w:t>
      </w:r>
      <w:r w:rsidRPr="00601BBD">
        <w:rPr>
          <w:lang w:val="en-CA"/>
        </w:rPr>
        <w:t xml:space="preserve">, “the antecedent does not entail the consequent </w:t>
      </w:r>
      <w:r w:rsidRPr="00601BBD">
        <w:rPr>
          <w:i/>
          <w:lang w:val="en-CA"/>
        </w:rPr>
        <w:t xml:space="preserve">merely </w:t>
      </w:r>
      <w:r w:rsidRPr="00601BBD">
        <w:rPr>
          <w:lang w:val="en-CA"/>
        </w:rPr>
        <w:t>in virtue of being impossible. It also does so because of the way in which its content is logically related to the consequent” (p. 20-21). Davis and Frank</w:t>
      </w:r>
      <w:r w:rsidR="006A202D">
        <w:rPr>
          <w:lang w:val="en-CA"/>
        </w:rPr>
        <w:t>s</w:t>
      </w:r>
      <w:r w:rsidRPr="00601BBD">
        <w:rPr>
          <w:lang w:val="en-CA"/>
        </w:rPr>
        <w:t xml:space="preserve"> (2015) point out that Morriston is not thinking of entailment as ‘strict implication,’ since necessarily false propositions strictly imply </w:t>
      </w:r>
      <w:r w:rsidRPr="00601BBD">
        <w:rPr>
          <w:i/>
          <w:lang w:val="en-CA"/>
        </w:rPr>
        <w:t>every</w:t>
      </w:r>
      <w:r w:rsidRPr="00601BBD">
        <w:rPr>
          <w:lang w:val="en-CA"/>
        </w:rPr>
        <w:t xml:space="preserve"> proposition. Instead, a counterpossible is true only if the content of the antecedent </w:t>
      </w:r>
      <w:r w:rsidRPr="00282CBF">
        <w:rPr>
          <w:i/>
          <w:lang w:val="en-CA"/>
        </w:rPr>
        <w:t>contains the content</w:t>
      </w:r>
      <w:r w:rsidRPr="00601BBD">
        <w:rPr>
          <w:lang w:val="en-CA"/>
        </w:rPr>
        <w:t xml:space="preserve"> of the consequent. Otherwise it is false. However, Davis and Frank</w:t>
      </w:r>
      <w:r w:rsidR="006A202D">
        <w:rPr>
          <w:lang w:val="en-CA"/>
        </w:rPr>
        <w:t>s</w:t>
      </w:r>
      <w:r w:rsidRPr="00601BBD">
        <w:rPr>
          <w:lang w:val="en-CA"/>
        </w:rPr>
        <w:t xml:space="preserve"> point out that Morriston’s method is too limited, since when we consider counterpossibles “we are asking what the extra-conceptual world would have been like had that antecedent been true” (p. 10).</w:t>
      </w:r>
    </w:p>
    <w:p w14:paraId="33F15146" w14:textId="6479E3F2" w:rsidR="007C216E" w:rsidRDefault="00601BBD" w:rsidP="00EC4672">
      <w:pPr>
        <w:ind w:firstLine="720"/>
        <w:jc w:val="both"/>
        <w:rPr>
          <w:lang w:val="en-CA"/>
        </w:rPr>
      </w:pPr>
      <w:r w:rsidRPr="00601BBD">
        <w:rPr>
          <w:lang w:val="en-CA"/>
        </w:rPr>
        <w:t>Davis and Frank</w:t>
      </w:r>
      <w:r w:rsidR="006A202D">
        <w:rPr>
          <w:lang w:val="en-CA"/>
        </w:rPr>
        <w:t>s</w:t>
      </w:r>
      <w:r w:rsidRPr="00601BBD">
        <w:rPr>
          <w:lang w:val="en-CA"/>
        </w:rPr>
        <w:t xml:space="preserve"> go on to argue that a key problem with Morriston’s approach to counterpossibles is that he does not consider the null world hypothesis—the claim that God’s existence is necessary for the world’s existence. On this view, if God had not existed, neither would an</w:t>
      </w:r>
      <w:r w:rsidR="00430FB1">
        <w:rPr>
          <w:lang w:val="en-CA"/>
        </w:rPr>
        <w:t>ything else have existed. Given the null world hypothesis</w:t>
      </w:r>
      <w:r w:rsidRPr="00601BBD">
        <w:rPr>
          <w:lang w:val="en-CA"/>
        </w:rPr>
        <w:t>, counterpo</w:t>
      </w:r>
      <w:r w:rsidR="007C216E">
        <w:rPr>
          <w:lang w:val="en-CA"/>
        </w:rPr>
        <w:t xml:space="preserve">ssibles </w:t>
      </w:r>
      <w:r w:rsidR="006546BC">
        <w:rPr>
          <w:lang w:val="en-CA"/>
        </w:rPr>
        <w:t>are</w:t>
      </w:r>
      <w:r w:rsidR="007C216E">
        <w:rPr>
          <w:lang w:val="en-CA"/>
        </w:rPr>
        <w:t xml:space="preserve"> false when</w:t>
      </w:r>
      <w:r w:rsidR="006546BC">
        <w:rPr>
          <w:lang w:val="en-CA"/>
        </w:rPr>
        <w:t xml:space="preserve"> they fulfill</w:t>
      </w:r>
      <w:r w:rsidR="00F94999">
        <w:rPr>
          <w:lang w:val="en-CA"/>
        </w:rPr>
        <w:t xml:space="preserve"> </w:t>
      </w:r>
      <w:r w:rsidR="007C216E">
        <w:rPr>
          <w:lang w:val="en-CA"/>
        </w:rPr>
        <w:t>two conditions</w:t>
      </w:r>
      <w:r w:rsidR="00F94999">
        <w:rPr>
          <w:lang w:val="en-CA"/>
        </w:rPr>
        <w:t>:</w:t>
      </w:r>
      <w:r w:rsidR="007C216E">
        <w:rPr>
          <w:lang w:val="en-CA"/>
        </w:rPr>
        <w:t xml:space="preserve"> 1) </w:t>
      </w:r>
      <w:r w:rsidRPr="00601BBD">
        <w:rPr>
          <w:lang w:val="en-CA"/>
        </w:rPr>
        <w:t xml:space="preserve">the antecedent contains God’s non-existence and </w:t>
      </w:r>
      <w:r w:rsidR="007C216E">
        <w:rPr>
          <w:lang w:val="en-CA"/>
        </w:rPr>
        <w:t xml:space="preserve">2) </w:t>
      </w:r>
      <w:r w:rsidRPr="00601BBD">
        <w:rPr>
          <w:lang w:val="en-CA"/>
        </w:rPr>
        <w:t>the consequent implies the existence of at least one thing. While Davis and Frank</w:t>
      </w:r>
      <w:r w:rsidR="006A202D">
        <w:rPr>
          <w:lang w:val="en-CA"/>
        </w:rPr>
        <w:t>s</w:t>
      </w:r>
      <w:r w:rsidRPr="00601BBD">
        <w:rPr>
          <w:lang w:val="en-CA"/>
        </w:rPr>
        <w:t xml:space="preserve"> use the null world hypothesis to argue that Morriston’s attack on divine command theory fails, </w:t>
      </w:r>
      <w:r w:rsidR="00430FB1">
        <w:rPr>
          <w:lang w:val="en-CA"/>
        </w:rPr>
        <w:t>their</w:t>
      </w:r>
      <w:r w:rsidR="005201EB">
        <w:rPr>
          <w:lang w:val="en-CA"/>
        </w:rPr>
        <w:t xml:space="preserve"> a</w:t>
      </w:r>
      <w:r w:rsidR="00430FB1">
        <w:rPr>
          <w:lang w:val="en-CA"/>
        </w:rPr>
        <w:t>pproach</w:t>
      </w:r>
      <w:r w:rsidR="006546BC">
        <w:rPr>
          <w:lang w:val="en-CA"/>
        </w:rPr>
        <w:t xml:space="preserve"> implies quietism</w:t>
      </w:r>
      <w:r w:rsidR="005201EB">
        <w:rPr>
          <w:lang w:val="en-CA"/>
        </w:rPr>
        <w:t xml:space="preserve"> about the axiological question. According to </w:t>
      </w:r>
      <w:r w:rsidR="00644FF4">
        <w:rPr>
          <w:lang w:val="en-CA"/>
        </w:rPr>
        <w:t>Davis and Frank</w:t>
      </w:r>
      <w:r w:rsidR="006A202D">
        <w:rPr>
          <w:lang w:val="en-CA"/>
        </w:rPr>
        <w:t>s</w:t>
      </w:r>
      <w:r w:rsidR="005201EB">
        <w:rPr>
          <w:lang w:val="en-CA"/>
        </w:rPr>
        <w:t xml:space="preserve">, </w:t>
      </w:r>
      <w:r w:rsidR="00430FB1">
        <w:rPr>
          <w:lang w:val="en-CA"/>
        </w:rPr>
        <w:t>both of the</w:t>
      </w:r>
      <w:r w:rsidR="00E47ACF">
        <w:rPr>
          <w:lang w:val="en-CA"/>
        </w:rPr>
        <w:t xml:space="preserve"> following </w:t>
      </w:r>
      <w:r w:rsidR="00430FB1">
        <w:rPr>
          <w:lang w:val="en-CA"/>
        </w:rPr>
        <w:t>are</w:t>
      </w:r>
      <w:r w:rsidR="00E47ACF">
        <w:rPr>
          <w:lang w:val="en-CA"/>
        </w:rPr>
        <w:t xml:space="preserve"> false</w:t>
      </w:r>
      <w:r w:rsidRPr="00601BBD">
        <w:rPr>
          <w:lang w:val="en-CA"/>
        </w:rPr>
        <w:t>:</w:t>
      </w:r>
    </w:p>
    <w:p w14:paraId="5608322F" w14:textId="77777777" w:rsidR="00EC4672" w:rsidRPr="00601BBD" w:rsidRDefault="00EC4672" w:rsidP="00EC4672">
      <w:pPr>
        <w:ind w:firstLine="720"/>
        <w:jc w:val="both"/>
        <w:rPr>
          <w:lang w:val="en-CA"/>
        </w:rPr>
      </w:pPr>
    </w:p>
    <w:p w14:paraId="373AF228" w14:textId="77777777" w:rsidR="00601BBD" w:rsidRPr="00601BBD" w:rsidRDefault="00601BBD" w:rsidP="00EC4672">
      <w:pPr>
        <w:pStyle w:val="ListParagraph"/>
        <w:numPr>
          <w:ilvl w:val="0"/>
          <w:numId w:val="9"/>
        </w:numPr>
        <w:jc w:val="both"/>
        <w:rPr>
          <w:lang w:val="en-CA"/>
        </w:rPr>
      </w:pPr>
      <w:r w:rsidRPr="00601BBD">
        <w:rPr>
          <w:lang w:val="en-CA"/>
        </w:rPr>
        <w:t>If God did not exist, the world would be better.</w:t>
      </w:r>
    </w:p>
    <w:p w14:paraId="1D3E50CA" w14:textId="77777777" w:rsidR="00601BBD" w:rsidRPr="00601BBD" w:rsidRDefault="00601BBD" w:rsidP="00EC4672">
      <w:pPr>
        <w:pStyle w:val="ListParagraph"/>
        <w:numPr>
          <w:ilvl w:val="0"/>
          <w:numId w:val="9"/>
        </w:numPr>
        <w:jc w:val="both"/>
        <w:rPr>
          <w:lang w:val="en-CA"/>
        </w:rPr>
      </w:pPr>
      <w:r w:rsidRPr="00601BBD">
        <w:rPr>
          <w:lang w:val="en-CA"/>
        </w:rPr>
        <w:t>If God did not exist, the world would be worse.</w:t>
      </w:r>
    </w:p>
    <w:p w14:paraId="7CABD7F8" w14:textId="77777777" w:rsidR="00601BBD" w:rsidRPr="00601BBD" w:rsidRDefault="00601BBD" w:rsidP="00EC4672">
      <w:pPr>
        <w:pStyle w:val="ListParagraph"/>
        <w:jc w:val="both"/>
        <w:rPr>
          <w:lang w:val="en-CA"/>
        </w:rPr>
      </w:pPr>
    </w:p>
    <w:p w14:paraId="3E0AD515" w14:textId="209127C1" w:rsidR="00F97455" w:rsidRDefault="00E47ACF" w:rsidP="00EC4672">
      <w:pPr>
        <w:jc w:val="both"/>
        <w:rPr>
          <w:lang w:val="en-CA"/>
        </w:rPr>
      </w:pPr>
      <w:r>
        <w:rPr>
          <w:lang w:val="en-CA"/>
        </w:rPr>
        <w:t>Both 3</w:t>
      </w:r>
      <w:r w:rsidR="00601BBD" w:rsidRPr="00601BBD">
        <w:rPr>
          <w:lang w:val="en-CA"/>
        </w:rPr>
        <w:t xml:space="preserve"> and </w:t>
      </w:r>
      <w:r>
        <w:rPr>
          <w:lang w:val="en-CA"/>
        </w:rPr>
        <w:t>4</w:t>
      </w:r>
      <w:r w:rsidR="00601BBD" w:rsidRPr="00601BBD">
        <w:rPr>
          <w:lang w:val="en-CA"/>
        </w:rPr>
        <w:t xml:space="preserve"> are false</w:t>
      </w:r>
      <w:r w:rsidR="00865450">
        <w:rPr>
          <w:lang w:val="en-CA"/>
        </w:rPr>
        <w:t xml:space="preserve"> on Davis and Franks’s account</w:t>
      </w:r>
      <w:r w:rsidR="00601BBD" w:rsidRPr="00601BBD">
        <w:rPr>
          <w:lang w:val="en-CA"/>
        </w:rPr>
        <w:t xml:space="preserve"> because the consequent implies the existence of at least one thing (namely, the world)</w:t>
      </w:r>
      <w:r w:rsidR="00430FB1">
        <w:rPr>
          <w:lang w:val="en-CA"/>
        </w:rPr>
        <w:t>,</w:t>
      </w:r>
      <w:r w:rsidR="007C216E" w:rsidRPr="00D23951">
        <w:rPr>
          <w:rStyle w:val="FootnoteReference"/>
        </w:rPr>
        <w:footnoteReference w:id="8"/>
      </w:r>
      <w:r w:rsidR="00601BBD" w:rsidRPr="00601BBD">
        <w:rPr>
          <w:lang w:val="en-CA"/>
        </w:rPr>
        <w:t xml:space="preserve"> </w:t>
      </w:r>
      <w:r w:rsidR="00430FB1">
        <w:rPr>
          <w:lang w:val="en-CA"/>
        </w:rPr>
        <w:t xml:space="preserve">but </w:t>
      </w:r>
      <w:r w:rsidR="00D110B3">
        <w:rPr>
          <w:lang w:val="en-CA"/>
        </w:rPr>
        <w:t>accordi</w:t>
      </w:r>
      <w:r w:rsidR="00430FB1">
        <w:rPr>
          <w:lang w:val="en-CA"/>
        </w:rPr>
        <w:t>ng to the null world hypothesis</w:t>
      </w:r>
      <w:r w:rsidR="00D110B3">
        <w:rPr>
          <w:lang w:val="en-CA"/>
        </w:rPr>
        <w:t xml:space="preserve"> </w:t>
      </w:r>
      <w:r w:rsidR="00601BBD" w:rsidRPr="00601BBD">
        <w:rPr>
          <w:lang w:val="en-CA"/>
        </w:rPr>
        <w:t xml:space="preserve">if God did not exist, neither would the world. </w:t>
      </w:r>
      <w:r w:rsidR="00EF10C2">
        <w:rPr>
          <w:lang w:val="en-CA"/>
        </w:rPr>
        <w:t xml:space="preserve">Thus, </w:t>
      </w:r>
      <w:r>
        <w:rPr>
          <w:lang w:val="en-CA"/>
        </w:rPr>
        <w:t>3 and 4</w:t>
      </w:r>
      <w:r w:rsidR="00EF10C2">
        <w:rPr>
          <w:lang w:val="en-CA"/>
        </w:rPr>
        <w:t xml:space="preserve"> both meet Davis and Frank</w:t>
      </w:r>
      <w:r w:rsidR="006A202D">
        <w:rPr>
          <w:lang w:val="en-CA"/>
        </w:rPr>
        <w:t>s</w:t>
      </w:r>
      <w:r w:rsidR="00EF10C2">
        <w:rPr>
          <w:lang w:val="en-CA"/>
        </w:rPr>
        <w:t xml:space="preserve">’s sufficient condition for falsehood. </w:t>
      </w:r>
      <w:r w:rsidR="00601BBD" w:rsidRPr="00601BBD">
        <w:rPr>
          <w:lang w:val="en-CA"/>
        </w:rPr>
        <w:t>Although we can assign non-arbit</w:t>
      </w:r>
      <w:r>
        <w:rPr>
          <w:lang w:val="en-CA"/>
        </w:rPr>
        <w:t>rary truth-values to 3</w:t>
      </w:r>
      <w:r w:rsidR="00601BBD" w:rsidRPr="00601BBD">
        <w:rPr>
          <w:lang w:val="en-CA"/>
        </w:rPr>
        <w:t xml:space="preserve"> and </w:t>
      </w:r>
      <w:r>
        <w:rPr>
          <w:lang w:val="en-CA"/>
        </w:rPr>
        <w:t>4</w:t>
      </w:r>
      <w:r w:rsidR="00601BBD" w:rsidRPr="00601BBD">
        <w:rPr>
          <w:lang w:val="en-CA"/>
        </w:rPr>
        <w:t xml:space="preserve">, surely we need one to be true and the other false if we are to avoid agnosticism </w:t>
      </w:r>
      <w:r w:rsidR="00865450">
        <w:rPr>
          <w:lang w:val="en-CA"/>
        </w:rPr>
        <w:t>or</w:t>
      </w:r>
      <w:r w:rsidR="00601BBD" w:rsidRPr="00601BBD">
        <w:rPr>
          <w:lang w:val="en-CA"/>
        </w:rPr>
        <w:t xml:space="preserve"> quietism about the axiological question. </w:t>
      </w:r>
      <w:r w:rsidR="00F97455">
        <w:rPr>
          <w:lang w:val="en-CA"/>
        </w:rPr>
        <w:t>Thus, a</w:t>
      </w:r>
      <w:r w:rsidR="00601BBD" w:rsidRPr="00601BBD">
        <w:rPr>
          <w:lang w:val="en-CA"/>
        </w:rPr>
        <w:t>lthough Davis and Frank</w:t>
      </w:r>
      <w:r w:rsidR="006A202D">
        <w:rPr>
          <w:lang w:val="en-CA"/>
        </w:rPr>
        <w:t>s</w:t>
      </w:r>
      <w:r w:rsidR="00601BBD" w:rsidRPr="00601BBD">
        <w:rPr>
          <w:lang w:val="en-CA"/>
        </w:rPr>
        <w:t xml:space="preserve"> have provided a non-standard semantics, their semantics </w:t>
      </w:r>
      <w:r w:rsidR="00D110B3">
        <w:rPr>
          <w:lang w:val="en-CA"/>
        </w:rPr>
        <w:t>fails to avoid quietism about the</w:t>
      </w:r>
      <w:r w:rsidR="00601BBD" w:rsidRPr="00601BBD">
        <w:rPr>
          <w:lang w:val="en-CA"/>
        </w:rPr>
        <w:t xml:space="preserve"> axiological </w:t>
      </w:r>
      <w:r w:rsidR="00D110B3">
        <w:rPr>
          <w:lang w:val="en-CA"/>
        </w:rPr>
        <w:t>question</w:t>
      </w:r>
      <w:r w:rsidR="00601BBD" w:rsidRPr="00601BBD">
        <w:rPr>
          <w:lang w:val="en-CA"/>
        </w:rPr>
        <w:t>.</w:t>
      </w:r>
      <w:r w:rsidR="006A202D" w:rsidRPr="00D23951">
        <w:rPr>
          <w:rStyle w:val="FootnoteReference"/>
        </w:rPr>
        <w:footnoteReference w:id="9"/>
      </w:r>
      <w:r w:rsidR="00601BBD" w:rsidRPr="00601BBD">
        <w:rPr>
          <w:lang w:val="en-CA"/>
        </w:rPr>
        <w:t xml:space="preserve"> </w:t>
      </w:r>
    </w:p>
    <w:p w14:paraId="5E5D74DB" w14:textId="586AF5A5" w:rsidR="00165DC6" w:rsidRDefault="00F97455" w:rsidP="00EC4672">
      <w:pPr>
        <w:ind w:firstLine="720"/>
        <w:jc w:val="both"/>
        <w:rPr>
          <w:lang w:val="en-CA"/>
        </w:rPr>
      </w:pPr>
      <w:r>
        <w:rPr>
          <w:lang w:val="en-CA"/>
        </w:rPr>
        <w:lastRenderedPageBreak/>
        <w:t xml:space="preserve">Similarly, </w:t>
      </w:r>
      <w:r w:rsidRPr="00F97455">
        <w:rPr>
          <w:lang w:val="en-CA"/>
        </w:rPr>
        <w:t xml:space="preserve">Kahane (2012) </w:t>
      </w:r>
      <w:r w:rsidR="00B30A97">
        <w:rPr>
          <w:lang w:val="en-CA"/>
        </w:rPr>
        <w:t>claims</w:t>
      </w:r>
      <w:r w:rsidR="00B30A97" w:rsidRPr="00F97455">
        <w:rPr>
          <w:lang w:val="en-CA"/>
        </w:rPr>
        <w:t xml:space="preserve"> </w:t>
      </w:r>
      <w:r w:rsidR="00B30A97">
        <w:rPr>
          <w:lang w:val="en-CA"/>
        </w:rPr>
        <w:t>it is not a “useful solution…to our problem” for the theist to claim that “</w:t>
      </w:r>
      <w:r>
        <w:rPr>
          <w:lang w:val="en-CA"/>
        </w:rPr>
        <w:t xml:space="preserve">if we can even conceive of [a world without God], what we must conceive is an empty void, containing no value” (p. 38). </w:t>
      </w:r>
      <w:r w:rsidRPr="00F97455">
        <w:rPr>
          <w:lang w:val="en-CA"/>
        </w:rPr>
        <w:t xml:space="preserve">I agree with Kahane that the theist’s retreat to the null world hypothesis does little to aid in answering the axiological question. If we follow Davis and Franks’s semantics, </w:t>
      </w:r>
      <w:r>
        <w:rPr>
          <w:lang w:val="en-CA"/>
        </w:rPr>
        <w:t>and God e</w:t>
      </w:r>
      <w:r w:rsidR="00D110B3">
        <w:rPr>
          <w:lang w:val="en-CA"/>
        </w:rPr>
        <w:t>xists necessarily (as they think</w:t>
      </w:r>
      <w:r>
        <w:rPr>
          <w:lang w:val="en-CA"/>
        </w:rPr>
        <w:t xml:space="preserve">), </w:t>
      </w:r>
      <w:r w:rsidRPr="00F97455">
        <w:rPr>
          <w:lang w:val="en-CA"/>
        </w:rPr>
        <w:t xml:space="preserve">then all claims about what the world would be like if God did not exist are false. </w:t>
      </w:r>
    </w:p>
    <w:p w14:paraId="13BE42AB" w14:textId="79F042E8" w:rsidR="002E3FDC" w:rsidRDefault="00F97455" w:rsidP="00EC4672">
      <w:pPr>
        <w:ind w:firstLine="720"/>
        <w:jc w:val="both"/>
        <w:rPr>
          <w:lang w:val="en-CA"/>
        </w:rPr>
      </w:pPr>
      <w:r w:rsidRPr="00F97455">
        <w:rPr>
          <w:lang w:val="en-CA"/>
        </w:rPr>
        <w:t>Even some theists might resist this null world retreat. Consider</w:t>
      </w:r>
      <w:r w:rsidR="009E5A20">
        <w:rPr>
          <w:lang w:val="en-CA"/>
        </w:rPr>
        <w:t xml:space="preserve"> pragmatic reasoning about God’s existence again. </w:t>
      </w:r>
      <w:r w:rsidRPr="00F97455">
        <w:rPr>
          <w:lang w:val="en-CA"/>
        </w:rPr>
        <w:t xml:space="preserve">Pascal’s counterpossible reasoning about </w:t>
      </w:r>
      <w:r w:rsidR="00865450">
        <w:rPr>
          <w:lang w:val="en-CA"/>
        </w:rPr>
        <w:t>whether he ou</w:t>
      </w:r>
      <w:r w:rsidR="009E5A20">
        <w:rPr>
          <w:lang w:val="en-CA"/>
        </w:rPr>
        <w:t xml:space="preserve">ght to believe that God exists </w:t>
      </w:r>
      <w:r w:rsidR="00865450">
        <w:rPr>
          <w:lang w:val="en-CA"/>
        </w:rPr>
        <w:t>includes causal reasoning about what belief that God exists (and belief that God does not exist) would entail in a godless world. The null world retreat threatens more than just the axiological question: it threatens any pragmatic reasoning about belief/acceptance of God’s existence.</w:t>
      </w:r>
      <w:r w:rsidR="00165DC6">
        <w:rPr>
          <w:lang w:val="en-CA"/>
        </w:rPr>
        <w:t xml:space="preserve"> One might object here that Pascal’s Wager, and pragmatic arguments for the rationality of belief that God exists generally, are aimed at the agnostic, not the </w:t>
      </w:r>
      <w:r w:rsidR="00DB37FA">
        <w:rPr>
          <w:lang w:val="en-CA"/>
        </w:rPr>
        <w:t>necessitarian</w:t>
      </w:r>
      <w:r w:rsidR="00165DC6">
        <w:rPr>
          <w:lang w:val="en-CA"/>
        </w:rPr>
        <w:t xml:space="preserve"> theist or atheist. However, the </w:t>
      </w:r>
      <w:r w:rsidR="00DB37FA">
        <w:rPr>
          <w:lang w:val="en-CA"/>
        </w:rPr>
        <w:t>necessitarian</w:t>
      </w:r>
      <w:r w:rsidR="00165DC6">
        <w:rPr>
          <w:lang w:val="en-CA"/>
        </w:rPr>
        <w:t xml:space="preserve"> theist and </w:t>
      </w:r>
      <w:r w:rsidR="00DB37FA">
        <w:rPr>
          <w:lang w:val="en-CA"/>
        </w:rPr>
        <w:t>necessitarian</w:t>
      </w:r>
      <w:r w:rsidR="002E3FDC">
        <w:rPr>
          <w:lang w:val="en-CA"/>
        </w:rPr>
        <w:t xml:space="preserve"> </w:t>
      </w:r>
      <w:r w:rsidR="00165DC6">
        <w:rPr>
          <w:lang w:val="en-CA"/>
        </w:rPr>
        <w:t>atheist can still trace through the argument</w:t>
      </w:r>
      <w:r w:rsidR="00DB37FA">
        <w:rPr>
          <w:lang w:val="en-CA"/>
        </w:rPr>
        <w:t xml:space="preserve">. </w:t>
      </w:r>
      <w:r w:rsidR="002E3FDC">
        <w:rPr>
          <w:lang w:val="en-CA"/>
        </w:rPr>
        <w:t>On the theist’s null world retreat, the following are both false:</w:t>
      </w:r>
    </w:p>
    <w:p w14:paraId="137A29F7" w14:textId="77777777" w:rsidR="00EC4672" w:rsidRDefault="00EC4672" w:rsidP="00EC4672">
      <w:pPr>
        <w:ind w:firstLine="720"/>
        <w:jc w:val="both"/>
        <w:rPr>
          <w:lang w:val="en-CA"/>
        </w:rPr>
      </w:pPr>
    </w:p>
    <w:p w14:paraId="7C8F2B62" w14:textId="3D80A34D" w:rsidR="002E3FDC" w:rsidRDefault="002E3FDC" w:rsidP="00EC4672">
      <w:pPr>
        <w:pStyle w:val="ListParagraph"/>
        <w:numPr>
          <w:ilvl w:val="0"/>
          <w:numId w:val="1"/>
        </w:numPr>
        <w:jc w:val="both"/>
        <w:rPr>
          <w:lang w:val="en-CA"/>
        </w:rPr>
      </w:pPr>
      <w:r>
        <w:rPr>
          <w:lang w:val="en-CA"/>
        </w:rPr>
        <w:t>I</w:t>
      </w:r>
      <w:r w:rsidRPr="002E3FDC">
        <w:rPr>
          <w:lang w:val="en-CA"/>
        </w:rPr>
        <w:t xml:space="preserve">f God does not exist, then S stands to lose nothing by believing </w:t>
      </w:r>
      <w:r>
        <w:rPr>
          <w:lang w:val="en-CA"/>
        </w:rPr>
        <w:t>that God exists.</w:t>
      </w:r>
    </w:p>
    <w:p w14:paraId="64DD6B57" w14:textId="5A4C0E49" w:rsidR="002E3FDC" w:rsidRPr="002E3FDC" w:rsidRDefault="002E3FDC" w:rsidP="00EC4672">
      <w:pPr>
        <w:pStyle w:val="ListParagraph"/>
        <w:numPr>
          <w:ilvl w:val="0"/>
          <w:numId w:val="1"/>
        </w:numPr>
        <w:jc w:val="both"/>
        <w:rPr>
          <w:lang w:val="en-CA"/>
        </w:rPr>
      </w:pPr>
      <w:r>
        <w:rPr>
          <w:lang w:val="en-CA"/>
        </w:rPr>
        <w:t>I</w:t>
      </w:r>
      <w:r w:rsidRPr="002E3FDC">
        <w:rPr>
          <w:lang w:val="en-CA"/>
        </w:rPr>
        <w:t xml:space="preserve">f God does not exist, then S stands to </w:t>
      </w:r>
      <w:r>
        <w:rPr>
          <w:lang w:val="en-CA"/>
        </w:rPr>
        <w:t>gain</w:t>
      </w:r>
      <w:r w:rsidRPr="002E3FDC">
        <w:rPr>
          <w:lang w:val="en-CA"/>
        </w:rPr>
        <w:t xml:space="preserve"> nothing </w:t>
      </w:r>
      <w:r>
        <w:rPr>
          <w:lang w:val="en-CA"/>
        </w:rPr>
        <w:t xml:space="preserve">(or very little) </w:t>
      </w:r>
      <w:r w:rsidRPr="002E3FDC">
        <w:rPr>
          <w:lang w:val="en-CA"/>
        </w:rPr>
        <w:t xml:space="preserve">by </w:t>
      </w:r>
      <w:r>
        <w:rPr>
          <w:lang w:val="en-CA"/>
        </w:rPr>
        <w:t xml:space="preserve">not </w:t>
      </w:r>
      <w:r w:rsidRPr="002E3FDC">
        <w:rPr>
          <w:lang w:val="en-CA"/>
        </w:rPr>
        <w:t xml:space="preserve">believing </w:t>
      </w:r>
      <w:r>
        <w:rPr>
          <w:lang w:val="en-CA"/>
        </w:rPr>
        <w:t>that God exists.</w:t>
      </w:r>
    </w:p>
    <w:p w14:paraId="0FFE6655" w14:textId="77777777" w:rsidR="00165DC6" w:rsidRDefault="00165DC6" w:rsidP="00EC4672">
      <w:pPr>
        <w:jc w:val="both"/>
        <w:rPr>
          <w:lang w:val="en-CA"/>
        </w:rPr>
      </w:pPr>
    </w:p>
    <w:p w14:paraId="0C5DFE16" w14:textId="34B04EFF" w:rsidR="00601BBD" w:rsidRPr="00165DC6" w:rsidRDefault="002E3FDC" w:rsidP="00EC4672">
      <w:pPr>
        <w:jc w:val="both"/>
        <w:rPr>
          <w:lang w:val="en-CA"/>
        </w:rPr>
      </w:pPr>
      <w:r>
        <w:rPr>
          <w:lang w:val="en-CA"/>
        </w:rPr>
        <w:t xml:space="preserve">Thus, even some theists might resist the null world retreat—especially those sympathetic to practical arguments for God’s existence. </w:t>
      </w:r>
    </w:p>
    <w:p w14:paraId="1F57CCFC" w14:textId="77777777" w:rsidR="006D361E" w:rsidRPr="00601BBD" w:rsidRDefault="006D361E" w:rsidP="00EC4672">
      <w:pPr>
        <w:jc w:val="both"/>
        <w:rPr>
          <w:lang w:val="en-CA"/>
        </w:rPr>
      </w:pPr>
    </w:p>
    <w:p w14:paraId="7CBB95B0" w14:textId="77777777" w:rsidR="00601BBD" w:rsidRPr="00601BBD" w:rsidRDefault="00EF10C2" w:rsidP="00EC4672">
      <w:pPr>
        <w:jc w:val="both"/>
        <w:rPr>
          <w:b/>
          <w:lang w:val="en-CA"/>
        </w:rPr>
      </w:pPr>
      <w:r>
        <w:rPr>
          <w:b/>
          <w:lang w:val="en-CA"/>
        </w:rPr>
        <w:t xml:space="preserve">3. </w:t>
      </w:r>
      <w:r w:rsidR="00601BBD" w:rsidRPr="00601BBD">
        <w:rPr>
          <w:b/>
          <w:lang w:val="en-CA"/>
        </w:rPr>
        <w:t>Cognitive decoupling</w:t>
      </w:r>
      <w:r w:rsidR="004B1B81">
        <w:rPr>
          <w:b/>
          <w:lang w:val="en-CA"/>
        </w:rPr>
        <w:t xml:space="preserve"> in imagination and pretense</w:t>
      </w:r>
    </w:p>
    <w:p w14:paraId="6FEA37B2" w14:textId="6C46DAAD" w:rsidR="00601BBD" w:rsidRPr="00601BBD" w:rsidRDefault="008672D9" w:rsidP="00EC4672">
      <w:pPr>
        <w:ind w:firstLine="720"/>
        <w:jc w:val="both"/>
      </w:pPr>
      <w:r w:rsidRPr="00165DC6">
        <w:rPr>
          <w:lang w:val="en-CA"/>
        </w:rPr>
        <w:t>We need a new response to the quietist</w:t>
      </w:r>
      <w:r>
        <w:rPr>
          <w:lang w:val="en-CA"/>
        </w:rPr>
        <w:t>. I argue that we may find a solution b</w:t>
      </w:r>
      <w:r w:rsidR="00BE03A3">
        <w:rPr>
          <w:lang w:val="en-CA"/>
        </w:rPr>
        <w:t>y</w:t>
      </w:r>
      <w:r>
        <w:rPr>
          <w:lang w:val="en-CA"/>
        </w:rPr>
        <w:t xml:space="preserve"> examining the nature of human counterfactual reasoning and pretense</w:t>
      </w:r>
      <w:r w:rsidR="00EB4387">
        <w:rPr>
          <w:lang w:val="en-CA"/>
        </w:rPr>
        <w:t xml:space="preserve"> combined with a three-valued logic</w:t>
      </w:r>
      <w:r>
        <w:rPr>
          <w:lang w:val="en-CA"/>
        </w:rPr>
        <w:t xml:space="preserve">. Developmental psychologist Allan </w:t>
      </w:r>
      <w:r w:rsidR="00601BBD" w:rsidRPr="00601BBD">
        <w:fldChar w:fldCharType="begin"/>
      </w:r>
      <w:r w:rsidR="00601BBD" w:rsidRPr="00601BBD">
        <w:instrText xml:space="preserve"> ADDIN ZOTERO_ITEM CSL_CITATION {"citationID":"2dme5in54l","properties":{"formattedCitation":"(Leslie, 1987)","plainCitation":"(Leslie, 1987)"},"citationItems":[{"id":197,"uris":["http://zotero.org/users/local/LCEhDKu4/items/7BHJB9AQ"],"uri":["http://zotero.org/users/local/LCEhDKu4/items/7BHJB9AQ"],"itemData":{"id":197,"type":"article-journal","title":"Pretense and representation: The origins of\" theory of mind.\"","container-title":"Psychological review","page":"412","volume":"94","issue":"4","author":[{"family":"Leslie","given":"Alan M."}],"issued":{"date-parts":[["1987"]]}}}],"schema":"https://github.com/citation-style-language/schema/raw/master/csl-citation.json"} </w:instrText>
      </w:r>
      <w:r w:rsidR="00601BBD" w:rsidRPr="00601BBD">
        <w:fldChar w:fldCharType="separate"/>
      </w:r>
      <w:r w:rsidR="00601BBD" w:rsidRPr="00601BBD">
        <w:t>Leslie</w:t>
      </w:r>
      <w:r w:rsidR="00601BBD" w:rsidRPr="00601BBD">
        <w:fldChar w:fldCharType="end"/>
      </w:r>
      <w:r w:rsidR="00E2696F">
        <w:t xml:space="preserve"> (</w:t>
      </w:r>
      <w:r w:rsidR="00601BBD" w:rsidRPr="00601BBD">
        <w:t>1987</w:t>
      </w:r>
      <w:r w:rsidR="00E2696F">
        <w:t>)</w:t>
      </w:r>
      <w:r w:rsidR="00601BBD" w:rsidRPr="00601BBD">
        <w:t xml:space="preserve"> asks “how is it possible for a child to think about a banana as if it were a telephone, a lump of plastic as if it were alive, or an empty dish as if it contained soap?” (p. 412). </w:t>
      </w:r>
      <w:r w:rsidR="00D110B3">
        <w:t>C</w:t>
      </w:r>
      <w:r w:rsidR="00601BBD" w:rsidRPr="00601BBD">
        <w:t xml:space="preserve">hildren can represent an object as what it is </w:t>
      </w:r>
      <w:r w:rsidR="00604225">
        <w:t xml:space="preserve">while </w:t>
      </w:r>
      <w:r w:rsidR="00601BBD" w:rsidRPr="00601BBD">
        <w:t>simultaneously represent</w:t>
      </w:r>
      <w:r w:rsidR="00604225">
        <w:t>ing</w:t>
      </w:r>
      <w:r w:rsidR="00601BBD" w:rsidRPr="00601BBD">
        <w:t xml:space="preserve"> it as having incompatible properties. Furthermore, this does not lead to any contradictions in their thinking. How is this possible? Leslie posits the existence of a ‘decoupling mechanism.’ On his account, children representing a banana as a phone possess a primary representation of the world and a copy of the primary representation</w:t>
      </w:r>
      <w:r w:rsidR="0034030E">
        <w:t xml:space="preserve">, which is “in effect not [a] representation of the world but [a] representation of [a] representation” (p. 417). </w:t>
      </w:r>
      <w:r w:rsidR="00601BBD" w:rsidRPr="00601BBD">
        <w:t xml:space="preserve">Children use the </w:t>
      </w:r>
      <w:r w:rsidR="0034030E">
        <w:t>meta</w:t>
      </w:r>
      <w:r w:rsidR="00601BBD" w:rsidRPr="00601BBD">
        <w:t xml:space="preserve">representation to engage in pretend play. It is because the </w:t>
      </w:r>
      <w:r w:rsidR="0034030E">
        <w:t>meta</w:t>
      </w:r>
      <w:r w:rsidR="00601BBD" w:rsidRPr="00601BBD">
        <w:t xml:space="preserve">representation is not generated by the world, but is generated from a </w:t>
      </w:r>
      <w:r w:rsidR="00601BBD" w:rsidRPr="00601BBD">
        <w:rPr>
          <w:i/>
        </w:rPr>
        <w:t>representation of the world</w:t>
      </w:r>
      <w:r w:rsidR="00601BBD" w:rsidRPr="00601BBD">
        <w:t xml:space="preserve">, that children are able to treat </w:t>
      </w:r>
      <w:r w:rsidR="0034030E">
        <w:t>it</w:t>
      </w:r>
      <w:r w:rsidR="00601BBD" w:rsidRPr="00601BBD">
        <w:t xml:space="preserve"> as p</w:t>
      </w:r>
      <w:r w:rsidR="0034030E">
        <w:t xml:space="preserve">retend and </w:t>
      </w:r>
      <w:r w:rsidR="00601BBD" w:rsidRPr="00601BBD">
        <w:t xml:space="preserve">avoid becoming confused as to what is real. He also points out that the existence and use of the </w:t>
      </w:r>
      <w:r w:rsidR="0034030E">
        <w:t>meta</w:t>
      </w:r>
      <w:r w:rsidR="00601BBD" w:rsidRPr="00601BBD">
        <w:t>representation leaves the primary representation</w:t>
      </w:r>
      <w:r w:rsidR="00716C8E">
        <w:t xml:space="preserve"> intact</w:t>
      </w:r>
      <w:r w:rsidR="00601BBD" w:rsidRPr="00601BBD">
        <w:t xml:space="preserve">, and so the primary representation “is free to continue exerting whatever influence it would have on ongoing processes” (p. 417). This is why a child wielding </w:t>
      </w:r>
      <w:r w:rsidR="00DE0D9A">
        <w:t>a whiffle-ball-</w:t>
      </w:r>
      <w:r w:rsidR="00601BBD" w:rsidRPr="00601BBD">
        <w:t xml:space="preserve">bat as a sword can represent the bat as a sword, but simultaneously recognize that swinging it into </w:t>
      </w:r>
      <w:r w:rsidR="00716C8E">
        <w:t>a</w:t>
      </w:r>
      <w:r w:rsidR="00601BBD" w:rsidRPr="00601BBD">
        <w:t xml:space="preserve"> friend will not actually cut </w:t>
      </w:r>
      <w:r w:rsidR="00716C8E">
        <w:t>them</w:t>
      </w:r>
      <w:r w:rsidR="00601BBD" w:rsidRPr="00601BBD">
        <w:t>. The child must suppress the primary representation of the bat, which includes that the bat is yellow, made of plastic, etc.</w:t>
      </w:r>
    </w:p>
    <w:p w14:paraId="1950C61F" w14:textId="354AC632" w:rsidR="00376208" w:rsidRDefault="00601BBD" w:rsidP="00EC4672">
      <w:pPr>
        <w:ind w:firstLine="720"/>
        <w:jc w:val="both"/>
      </w:pPr>
      <w:r w:rsidRPr="00601BBD">
        <w:t xml:space="preserve">Nichols and Stich </w:t>
      </w:r>
      <w:r w:rsidRPr="00601BBD">
        <w:fldChar w:fldCharType="begin"/>
      </w:r>
      <w:r w:rsidRPr="00601BBD">
        <w:instrText xml:space="preserve"> ADDIN ZOTERO_ITEM CSL_CITATION {"citationID":"n0ioqksh","properties":{"formattedCitation":"(2003)","plainCitation":"(2003)"},"citationItems":[{"id":180,"uris":["http://zotero.org/users/local/LCEhDKu4/items/HGWP6AZ4"],"uri":["http://zotero.org/users/local/LCEhDKu4/items/HGWP6AZ4"],"itemData":{"id":180,"type":"book","title":"Mindreading: An integrated account of pretence, self-awareness, and understanding other minds.","publisher":"Clarendon Press/Oxford University Press","ISBN":"0198236093","author":[{"family":"Nichols","given":"Shaun"},{"family":"Stich","given":"Stephen P."}],"issued":{"date-parts":[["2003"]]}},"suppress-author":true}],"schema":"https://github.com/citation-style-language/schema/raw/master/csl-citation.json"} </w:instrText>
      </w:r>
      <w:r w:rsidRPr="00601BBD">
        <w:fldChar w:fldCharType="separate"/>
      </w:r>
      <w:r w:rsidRPr="00601BBD">
        <w:t>(2003)</w:t>
      </w:r>
      <w:r w:rsidRPr="00601BBD">
        <w:fldChar w:fldCharType="end"/>
      </w:r>
      <w:r w:rsidRPr="00601BBD">
        <w:t xml:space="preserve"> improve on Leslie’s account and argue that we need a new kind of mental state </w:t>
      </w:r>
      <w:r w:rsidR="00B83056">
        <w:t xml:space="preserve">called ‘supposing’ in order </w:t>
      </w:r>
      <w:r w:rsidR="00716C8E">
        <w:t>to account for pretense,</w:t>
      </w:r>
      <w:r w:rsidRPr="00601BBD">
        <w:t xml:space="preserve"> which cannot be reduced to belief and desire. </w:t>
      </w:r>
      <w:r w:rsidR="009651EB">
        <w:rPr>
          <w:lang w:val="en-CA"/>
        </w:rPr>
        <w:t>‘Supposing’ is similar to a number of other</w:t>
      </w:r>
      <w:r w:rsidR="008672D9">
        <w:rPr>
          <w:lang w:val="en-CA"/>
        </w:rPr>
        <w:t xml:space="preserve"> proposed</w:t>
      </w:r>
      <w:r w:rsidR="009651EB">
        <w:rPr>
          <w:lang w:val="en-CA"/>
        </w:rPr>
        <w:t xml:space="preserve"> belief-like states such as </w:t>
      </w:r>
      <w:r w:rsidR="009651EB" w:rsidRPr="00601BBD">
        <w:rPr>
          <w:lang w:val="en-CA"/>
        </w:rPr>
        <w:lastRenderedPageBreak/>
        <w:t xml:space="preserve">‘hypothesis,’ ‘premise,’ ‘acceptance,’ </w:t>
      </w:r>
      <w:r w:rsidR="009651EB">
        <w:rPr>
          <w:lang w:val="en-CA"/>
        </w:rPr>
        <w:t>and</w:t>
      </w:r>
      <w:r w:rsidR="009651EB" w:rsidRPr="00601BBD">
        <w:rPr>
          <w:lang w:val="en-CA"/>
        </w:rPr>
        <w:t xml:space="preserve"> ‘imagining’ </w:t>
      </w:r>
      <w:r w:rsidR="00AB1C5F">
        <w:rPr>
          <w:lang w:val="en-CA"/>
        </w:rPr>
        <w:fldChar w:fldCharType="begin"/>
      </w:r>
      <w:r w:rsidR="00AB1C5F">
        <w:rPr>
          <w:lang w:val="en-CA"/>
        </w:rPr>
        <w:instrText xml:space="preserve"> ADDIN ZOTERO_ITEM CSL_CITATION {"citationID":"f99i4192r","properties":{"formattedCitation":"(Alston, 1996, 2007; Bratman, 1992; Cohen, 1992; Engel, 2012; Frankish, 2004; Stalnaker, 1984)","plainCitation":"(Alston, 1996, 2007; Bratman, 1992; Cohen, 1992; Engel, 2012; Frankish, 2004; Stalnaker, 1984)"},"citationItems":[{"id":221,"uris":["http://zotero.org/users/local/LCEhDKu4/items/JT9W22T6"],"uri":["http://zotero.org/users/local/LCEhDKu4/items/JT9W22T6"],"itemData":{"id":221,"type":"chapter","title":"Belief, acceptance, and religious faith","container-title":"Faith, Freedom, and Rationality","publisher":"Lowman &amp; Littlefield Publishers, Inc.","publisher-place":"Lanham","page":"3-27, 241-244","event-place":"Lanham","author":[{"family":"Alston","given":"William"}],"issued":{"date-parts":[["1996"]]}}},{"id":222,"uris":["http://zotero.org/users/local/LCEhDKu4/items/K4BRJ3JB"],"uri":["http://zotero.org/users/local/LCEhDKu4/items/K4BRJ3JB"],"itemData":{"id":222,"type":"chapter","title":"Audi on nondoxastic faith","container-title":"Rationality and the Good: Critical Essays on the Ethics and Epistemology of Rober Audi","publisher":"Oxford University Press","publisher-place":"Oxford","page":"123–141","event-place":"Oxford","author":[{"family":"Alston","given":"William"}],"issued":{"date-parts":[["2007"]]}}},{"id":234,"uris":["http://zotero.org/users/local/LCEhDKu4/items/6PTFCX6K"],"uri":["http://zotero.org/users/local/LCEhDKu4/items/6PTFCX6K"],"itemData":{"id":234,"type":"article-journal","title":"Practical reasoning and acceptance in a context","container-title":"Mind","page":"1-16","volume":"101","issue":"401","author":[{"family":"Bratman","given":"Michael E."}],"issued":{"date-parts":[["1992"]]}}},{"id":146,"uris":["http://zotero.org/users/local/LCEhDKu4/items/GZFRZAJV"],"uri":["http://zotero.org/users/local/LCEhDKu4/items/GZFRZAJV"],"itemData":{"id":146,"type":"book","title":"An essay on belief and acceptance","publisher":"Clarendon Press Oxford","ISBN":"0198242948","author":[{"family":"Cohen","given":"Laurence Jonathan"}],"issued":{"date-parts":[["1992"]]}}},{"id":235,"uris":["http://zotero.org/users/local/LCEhDKu4/items/H7WQ4QQR"],"uri":["http://zotero.org/users/local/LCEhDKu4/items/H7WQ4QQR"],"itemData":{"id":235,"type":"article-journal","title":"Trust and the doxastic family","container-title":"Philosophical Studies","page":"17-26","volume":"161","issue":"1","author":[{"family":"Engel","given":"Pascal"}],"issued":{"date-parts":[["2012"]]}}},{"id":224,"uris":["http://zotero.org/users/local/LCEhDKu4/items/KP2UMR7D"],"uri":["http://zotero.org/users/local/LCEhDKu4/items/KP2UMR7D"],"itemData":{"id":224,"type":"book","title":"Mind and Supermind","publisher":"Cambridge University Press","publisher-place":"Cambridge","event-place":"Cambridge","author":[{"family":"Frankish","given":"Keith"}],"issued":{"date-parts":[["2004"]]}}},{"id":225,"uris":["http://zotero.org/users/local/LCEhDKu4/items/A7IDZWDX"],"uri":["http://zotero.org/users/local/LCEhDKu4/items/A7IDZWDX"],"itemData":{"id":225,"type":"book","title":"Inquiry","publisher":"MIT Press","publisher-place":"Cambridge, MA","event-place":"Cambridge, MA","author":[{"family":"Stalnaker","given":"Robert"}],"issued":{"date-parts":[["1984"]]}}}],"schema":"https://github.com/citation-style-language/schema/raw/master/csl-citation.json"} </w:instrText>
      </w:r>
      <w:r w:rsidR="00AB1C5F">
        <w:rPr>
          <w:lang w:val="en-CA"/>
        </w:rPr>
        <w:fldChar w:fldCharType="separate"/>
      </w:r>
      <w:r w:rsidR="00AB1C5F" w:rsidRPr="00AB1C5F">
        <w:t>(Alston, 1996, 2007; Bratman, 1992; Cohen, 1992; Engel, 2012; Frankish, 2004; Stalnaker, 1984)</w:t>
      </w:r>
      <w:r w:rsidR="00AB1C5F">
        <w:rPr>
          <w:lang w:val="en-CA"/>
        </w:rPr>
        <w:fldChar w:fldCharType="end"/>
      </w:r>
      <w:r w:rsidR="00AB1C5F">
        <w:rPr>
          <w:lang w:val="en-CA"/>
        </w:rPr>
        <w:t>.</w:t>
      </w:r>
      <w:r w:rsidR="009651EB">
        <w:rPr>
          <w:lang w:val="en-CA"/>
        </w:rPr>
        <w:t xml:space="preserve"> For my purposes her</w:t>
      </w:r>
      <w:r w:rsidR="003F6B7A">
        <w:rPr>
          <w:lang w:val="en-CA"/>
        </w:rPr>
        <w:t>e, I will talk in terms of ‘supposing,</w:t>
      </w:r>
      <w:r w:rsidR="009651EB">
        <w:rPr>
          <w:lang w:val="en-CA"/>
        </w:rPr>
        <w:t>’</w:t>
      </w:r>
      <w:r w:rsidR="003F6B7A">
        <w:rPr>
          <w:lang w:val="en-CA"/>
        </w:rPr>
        <w:t xml:space="preserve"> but any mental ontology distinguishing belief from some other belief-like state should be </w:t>
      </w:r>
      <w:r w:rsidR="00DB37FA">
        <w:rPr>
          <w:lang w:val="en-CA"/>
        </w:rPr>
        <w:t>amenable</w:t>
      </w:r>
      <w:r w:rsidR="003F6B7A">
        <w:rPr>
          <w:lang w:val="en-CA"/>
        </w:rPr>
        <w:t xml:space="preserve"> to my suggested approach of counterpossibles.</w:t>
      </w:r>
      <w:r w:rsidR="009651EB">
        <w:rPr>
          <w:lang w:val="en-CA"/>
        </w:rPr>
        <w:t xml:space="preserve"> </w:t>
      </w:r>
      <w:r w:rsidR="009651EB">
        <w:t>Thus</w:t>
      </w:r>
      <w:r w:rsidRPr="00601BBD">
        <w:t xml:space="preserve">, in addition to there being a ‘belief box’ and ‘desire box’ in their computational account of reasoning, there is a ‘possible world’ box. </w:t>
      </w:r>
    </w:p>
    <w:p w14:paraId="68716AB4" w14:textId="18438B28" w:rsidR="001875FE" w:rsidRPr="00601BBD" w:rsidRDefault="00601BBD" w:rsidP="00EC4672">
      <w:pPr>
        <w:ind w:firstLine="720"/>
        <w:jc w:val="both"/>
      </w:pPr>
      <w:r w:rsidRPr="00601BBD">
        <w:t xml:space="preserve">The possible world box only indirectly affects beliefs because </w:t>
      </w:r>
      <w:r w:rsidR="003F6B7A">
        <w:t>all interaction</w:t>
      </w:r>
      <w:r w:rsidR="00716C8E">
        <w:t>s</w:t>
      </w:r>
      <w:r w:rsidR="003F6B7A">
        <w:t xml:space="preserve"> between </w:t>
      </w:r>
      <w:r w:rsidRPr="00601BBD">
        <w:t xml:space="preserve">beliefs and suppositions </w:t>
      </w:r>
      <w:r w:rsidR="00716C8E">
        <w:t>are</w:t>
      </w:r>
      <w:r w:rsidR="003F6B7A">
        <w:t xml:space="preserve"> mediated through inference formation</w:t>
      </w:r>
      <w:r w:rsidRPr="00601BBD">
        <w:t xml:space="preserve">. </w:t>
      </w:r>
      <w:r w:rsidR="003F6B7A">
        <w:t>One</w:t>
      </w:r>
      <w:r w:rsidRPr="00601BBD">
        <w:t xml:space="preserve"> important inference mechanism is called ‘updater,’ which searches for inconsistenc</w:t>
      </w:r>
      <w:r w:rsidR="00B83056">
        <w:t>i</w:t>
      </w:r>
      <w:r w:rsidRPr="00601BBD">
        <w:t xml:space="preserve">es and alters beliefs as circumstances change or novel beliefs are acquired. </w:t>
      </w:r>
      <w:r w:rsidR="008672D9">
        <w:t>Most importantly for my purposes, u</w:t>
      </w:r>
      <w:r w:rsidRPr="00601BBD">
        <w:t xml:space="preserve">pdater ‘screens out’ beliefs that are inconsistent with those propositions currently in the possible world box. There are three crucial claims </w:t>
      </w:r>
      <w:r w:rsidR="008672D9">
        <w:t>on Nichols and Stich’s account. First, t</w:t>
      </w:r>
      <w:r w:rsidRPr="00601BBD">
        <w:t xml:space="preserve">he very same inference mechanism operates on </w:t>
      </w:r>
      <w:r w:rsidR="009562C4">
        <w:t>suppositions</w:t>
      </w:r>
      <w:r w:rsidR="00DE0D9A">
        <w:t xml:space="preserve"> and beliefs (p. 29).</w:t>
      </w:r>
      <w:r w:rsidRPr="00601BBD">
        <w:t xml:space="preserve"> </w:t>
      </w:r>
      <w:r w:rsidR="008672D9">
        <w:t>Second, s</w:t>
      </w:r>
      <w:r w:rsidR="009562C4">
        <w:t>uppositions</w:t>
      </w:r>
      <w:r w:rsidRPr="00601BBD">
        <w:t xml:space="preserve"> and beliefs do not differ in the type of content (the two are of the “</w:t>
      </w:r>
      <w:r w:rsidRPr="00601BBD">
        <w:rPr>
          <w:i/>
        </w:rPr>
        <w:t>same logical form</w:t>
      </w:r>
      <w:r w:rsidRPr="00601BBD">
        <w:t>” p. 32)</w:t>
      </w:r>
      <w:r w:rsidR="00DE0D9A">
        <w:t>.</w:t>
      </w:r>
      <w:r w:rsidR="008672D9">
        <w:t xml:space="preserve"> Third, su</w:t>
      </w:r>
      <w:r w:rsidR="009562C4">
        <w:t>ppositions</w:t>
      </w:r>
      <w:r w:rsidRPr="00601BBD">
        <w:t xml:space="preserve"> and beliefs may combine in inferences (p. 32). Because Nichols and Stich’s aim is to defend their own account of hybrid folk psychology (combining theory-theory and simulation-theory), they spend little time considering the important implications for counterfactual reasoning.</w:t>
      </w:r>
    </w:p>
    <w:p w14:paraId="36675380" w14:textId="5730FACE" w:rsidR="00376208" w:rsidRDefault="0081429F" w:rsidP="00EC4672">
      <w:pPr>
        <w:ind w:firstLine="720"/>
        <w:jc w:val="both"/>
      </w:pPr>
      <w:r>
        <w:t xml:space="preserve">Stanovich (2011) </w:t>
      </w:r>
      <w:r w:rsidR="00601BBD" w:rsidRPr="00601BBD">
        <w:t xml:space="preserve">applies Leslie’s and Nichols and Stich’s accounts to counterfactual </w:t>
      </w:r>
      <w:r w:rsidR="00416C0C">
        <w:t xml:space="preserve">reasoning </w:t>
      </w:r>
      <w:r w:rsidR="00601BBD" w:rsidRPr="00601BBD">
        <w:t>(or what he calls ‘reflective</w:t>
      </w:r>
      <w:r w:rsidR="00416C0C">
        <w:t xml:space="preserve"> thinking</w:t>
      </w:r>
      <w:r w:rsidR="00601BBD" w:rsidRPr="00601BBD">
        <w:t xml:space="preserve">’). Stanovich </w:t>
      </w:r>
      <w:r w:rsidR="00601BBD" w:rsidRPr="00601BBD">
        <w:fldChar w:fldCharType="begin"/>
      </w:r>
      <w:r w:rsidR="00601BBD" w:rsidRPr="00601BBD">
        <w:instrText xml:space="preserve"> ADDIN ZOTERO_ITEM CSL_CITATION {"citationID":"22el6kdmhk","properties":{"formattedCitation":"(2011)","plainCitation":"(2011)"},"citationItems":[{"id":198,"uris":["http://zotero.org/users/local/LCEhDKu4/items/7FXGKAMH"],"uri":["http://zotero.org/users/local/LCEhDKu4/items/7FXGKAMH"],"itemData":{"id":198,"type":"book","title":"Rationality and the reflective mind","publisher":"Oxford University Press","ISBN":"0195341147","author":[{"family":"Stanovich","given":"Keith"}],"issued":{"date-parts":[["2011"]]}},"suppress-author":true}],"schema":"https://github.com/citation-style-language/schema/raw/master/csl-citation.json"} </w:instrText>
      </w:r>
      <w:r w:rsidR="00601BBD" w:rsidRPr="00601BBD">
        <w:fldChar w:fldCharType="separate"/>
      </w:r>
      <w:r w:rsidR="00601BBD" w:rsidRPr="00601BBD">
        <w:t>(2011)</w:t>
      </w:r>
      <w:r w:rsidR="00601BBD" w:rsidRPr="00601BBD">
        <w:fldChar w:fldCharType="end"/>
      </w:r>
      <w:r w:rsidR="00601BBD" w:rsidRPr="00601BBD">
        <w:t xml:space="preserve"> claims that when we engage in novel counterfactual reasoning, subjects can represent a possible world in which the premises are true, and then search for a counter-example to the conclusion. While Stanovich’s account is theory-laden within </w:t>
      </w:r>
      <w:r w:rsidR="00604225">
        <w:t>a</w:t>
      </w:r>
      <w:r w:rsidR="00601BBD" w:rsidRPr="00601BBD">
        <w:t xml:space="preserve"> problematic dual-process framework (see Osman </w:t>
      </w:r>
      <w:r w:rsidR="00601BBD" w:rsidRPr="00601BBD">
        <w:fldChar w:fldCharType="begin"/>
      </w:r>
      <w:r w:rsidR="00601BBD" w:rsidRPr="00601BBD">
        <w:instrText xml:space="preserve"> ADDIN ZOTERO_ITEM CSL_CITATION {"citationID":"2egtmchmnc","properties":{"formattedCitation":"(2004)","plainCitation":"(2004)"},"citationItems":[{"id":127,"uris":["http://zotero.org/users/local/LCEhDKu4/items/UQ5FNKRJ"],"uri":["http://zotero.org/users/local/LCEhDKu4/items/UQ5FNKRJ"],"itemData":{"id":127,"type":"article-journal","title":"An evaluation of dual-process theories of reasoning","container-title":"Psychonomic bulletin &amp; review","page":"988-1010","volume":"11","issue":"6","ISSN":"1069-9384","journalAbbreviation":"Psychonomic bulletin &amp; review","author":[{"family":"Osman","given":"Magda"}],"issued":{"date-parts":[["2004"]]}},"suppress-author":true}],"schema":"https://github.com/citation-style-language/schema/raw/master/csl-citation.json"} </w:instrText>
      </w:r>
      <w:r w:rsidR="00601BBD" w:rsidRPr="00601BBD">
        <w:fldChar w:fldCharType="separate"/>
      </w:r>
      <w:r w:rsidR="00601BBD" w:rsidRPr="00601BBD">
        <w:t>2004</w:t>
      </w:r>
      <w:r w:rsidR="00601BBD" w:rsidRPr="00601BBD">
        <w:fldChar w:fldCharType="end"/>
      </w:r>
      <w:r w:rsidR="00AB1C5F">
        <w:t>;</w:t>
      </w:r>
      <w:r w:rsidR="00601BBD" w:rsidRPr="00601BBD">
        <w:t xml:space="preserve"> </w:t>
      </w:r>
      <w:r w:rsidR="00601BBD" w:rsidRPr="00601BBD">
        <w:fldChar w:fldCharType="begin"/>
      </w:r>
      <w:r w:rsidR="00601BBD" w:rsidRPr="00601BBD">
        <w:instrText xml:space="preserve"> ADDIN ZOTERO_ITEM CSL_CITATION {"citationID":"uj8r4f15u","properties":{"formattedCitation":"(Keren &amp; Schul, 2009)","plainCitation":"(Keren &amp; Schul, 2009)"},"citationItems":[{"id":188,"uris":["http://zotero.org/users/local/LCEhDKu4/items/9EPASSA4"],"uri":["http://zotero.org/users/local/LCEhDKu4/items/9EPASSA4"],"itemData":{"id":188,"type":"article-journal","title":"Two Is Not Always Better Than One A Critical Evaluation of Two-System Theories","container-title":"Perspectives on psychological science","page":"533-550","volume":"4","issue":"6","author":[{"family":"Keren","given":"Gideon"},{"family":"Schul","given":"Yaacov"}],"issued":{"date-parts":[["2009"]]}}}],"schema":"https://github.com/citation-style-language/schema/raw/master/csl-citation.json"} </w:instrText>
      </w:r>
      <w:r w:rsidR="00601BBD" w:rsidRPr="00601BBD">
        <w:fldChar w:fldCharType="separate"/>
      </w:r>
      <w:r w:rsidR="00601BBD" w:rsidRPr="00601BBD">
        <w:t xml:space="preserve">Keren </w:t>
      </w:r>
      <w:r>
        <w:t>and</w:t>
      </w:r>
      <w:r w:rsidR="00601BBD" w:rsidRPr="00601BBD">
        <w:t xml:space="preserve"> Schul 2009</w:t>
      </w:r>
      <w:r w:rsidR="00601BBD" w:rsidRPr="00601BBD">
        <w:fldChar w:fldCharType="end"/>
      </w:r>
      <w:r w:rsidR="00AB1C5F">
        <w:t>;</w:t>
      </w:r>
      <w:r w:rsidR="008672D9">
        <w:t xml:space="preserve"> </w:t>
      </w:r>
      <w:r w:rsidR="00DB37FA">
        <w:fldChar w:fldCharType="begin"/>
      </w:r>
      <w:r w:rsidR="00DB37FA">
        <w:instrText xml:space="preserve"> ADDIN ZOTERO_ITEM CSL_CITATION {"citationID":"bk7g4v5k2","properties":{"formattedCitation":"(Kruglanski &amp; Gigerenzer, 2011)","plainCitation":"(Kruglanski &amp; Gigerenzer, 2011)"},"citationItems":[{"id":5,"uris":["http://zotero.org/users/local/LCEhDKu4/items/DBQ746T9"],"uri":["http://zotero.org/users/local/LCEhDKu4/items/DBQ746T9"],"itemData":{"id":5,"type":"article-journal","title":"Intuitive and deliberate judgments are based on common principles.","container-title":"Psychological review","page":"97","volume":"118","issue":"1","ISSN":"1939-1471","journalAbbreviation":"Psychological review","author":[{"family":"Kruglanski","given":"Arie W"},{"family":"Gigerenzer","given":"Gerd"}],"issued":{"date-parts":[["2011"]]}}}],"schema":"https://github.com/citation-style-language/schema/raw/master/csl-citation.json"} </w:instrText>
      </w:r>
      <w:r w:rsidR="00DB37FA">
        <w:fldChar w:fldCharType="separate"/>
      </w:r>
      <w:r w:rsidR="00DB37FA" w:rsidRPr="00DB37FA">
        <w:t>Kruglanski &amp; Gigerenzer, 2011</w:t>
      </w:r>
      <w:r w:rsidR="00AB1C5F">
        <w:t>; and</w:t>
      </w:r>
      <w:r w:rsidR="00AB1C5F" w:rsidRPr="00AB1C5F">
        <w:t xml:space="preserve"> </w:t>
      </w:r>
      <w:r w:rsidR="00AB1C5F" w:rsidRPr="00601BBD">
        <w:t xml:space="preserve">Mugg </w:t>
      </w:r>
      <w:r w:rsidR="00AB1C5F" w:rsidRPr="00601BBD">
        <w:fldChar w:fldCharType="begin"/>
      </w:r>
      <w:r w:rsidR="00AB1C5F" w:rsidRPr="00601BBD">
        <w:instrText xml:space="preserve"> ADDIN ZOTERO_ITEM CSL_CITATION {"citationID":"rue1qfero","properties":{"formattedCitation":"(2013)","plainCitation":"(2013)"},"citationItems":[{"id":189,"uris":["http://zotero.org/users/local/LCEhDKu4/items/834J4BE3"],"uri":["http://zotero.org/users/local/LCEhDKu4/items/834J4BE3"],"itemData":{"id":189,"type":"article-journal","title":"Simultaneous Contradictory Belief and the Two-System Hypothesis","container-title":"Proceedings of the 35th Annual Meeting of the Cognitive Science Society","issue":"1044-1048","author":[{"family":"Mugg","given":"Joshua"}],"issued":{"date-parts":[["2013"]]}},"suppress-author":true}],"schema":"https://github.com/citation-style-language/schema/raw/master/csl-citation.json"} </w:instrText>
      </w:r>
      <w:r w:rsidR="00AB1C5F" w:rsidRPr="00601BBD">
        <w:fldChar w:fldCharType="separate"/>
      </w:r>
      <w:r w:rsidR="00AB1C5F" w:rsidRPr="00601BBD">
        <w:t>2013</w:t>
      </w:r>
      <w:r w:rsidR="00AB1C5F" w:rsidRPr="00601BBD">
        <w:fldChar w:fldCharType="end"/>
      </w:r>
      <w:r w:rsidR="00AB1C5F" w:rsidRPr="00601BBD">
        <w:t xml:space="preserve">, </w:t>
      </w:r>
      <w:r w:rsidR="00AB1C5F" w:rsidRPr="00601BBD">
        <w:fldChar w:fldCharType="begin"/>
      </w:r>
      <w:r w:rsidR="00AB1C5F" w:rsidRPr="00601BBD">
        <w:instrText xml:space="preserve"> ADDIN ZOTERO_ITEM CSL_CITATION {"citationID":"H8OTWqIE","properties":{"formattedCitation":"(forthcoming)","plainCitation":"(forthcoming)"},"citationItems":[{"id":231,"uris":["http://zotero.org/users/local/LCEhDKu4/items/JAXNEE5A"],"uri":["http://zotero.org/users/local/LCEhDKu4/items/JAXNEE5A"],"itemData":{"id":231,"type":"article-journal","title":"The Dual-Process Turn: Why Recent Defenses of Dual-Process Theory of Reasoning Fail","container-title":"Philosophical Psychology","author":[{"family":"Mugg","given":"Joshua"}],"issued":{"literal":"forthcoming"}},"suppress-author":true}],"schema":"https://github.com/citation-style-language/schema/raw/master/csl-citation.json"} </w:instrText>
      </w:r>
      <w:r w:rsidR="00AB1C5F" w:rsidRPr="00601BBD">
        <w:fldChar w:fldCharType="separate"/>
      </w:r>
      <w:r w:rsidR="00AB1C5F" w:rsidRPr="00601BBD">
        <w:t>forthcoming</w:t>
      </w:r>
      <w:r w:rsidR="00AB1C5F" w:rsidRPr="00601BBD">
        <w:fldChar w:fldCharType="end"/>
      </w:r>
      <w:r w:rsidR="00AB1C5F" w:rsidRPr="00601BBD">
        <w:t>,</w:t>
      </w:r>
      <w:r w:rsidR="00DB37FA" w:rsidRPr="00DB37FA">
        <w:t>)</w:t>
      </w:r>
      <w:r w:rsidR="00DB37FA">
        <w:fldChar w:fldCharType="end"/>
      </w:r>
      <w:r w:rsidR="00DB37FA">
        <w:t>,</w:t>
      </w:r>
      <w:r w:rsidR="00601BBD" w:rsidRPr="00601BBD">
        <w:t xml:space="preserve"> he is right in emphasizing the importance of cognitive decoupling in human reasoning. </w:t>
      </w:r>
    </w:p>
    <w:p w14:paraId="39EE6C8D" w14:textId="77777777" w:rsidR="00376208" w:rsidRDefault="00376208" w:rsidP="00EC4672">
      <w:pPr>
        <w:ind w:firstLine="720"/>
        <w:jc w:val="both"/>
      </w:pPr>
    </w:p>
    <w:p w14:paraId="5B5E7B1C" w14:textId="377F8940" w:rsidR="004B1B81" w:rsidRPr="004B1B81" w:rsidRDefault="083EA959" w:rsidP="00EC4672">
      <w:pPr>
        <w:jc w:val="both"/>
        <w:rPr>
          <w:b/>
        </w:rPr>
      </w:pPr>
      <w:r w:rsidRPr="083EA959">
        <w:rPr>
          <w:b/>
          <w:bCs/>
        </w:rPr>
        <w:t>4. Pretending that God exists (or does not exist)</w:t>
      </w:r>
    </w:p>
    <w:p w14:paraId="4263903B" w14:textId="3C26D350" w:rsidR="0081429F" w:rsidRDefault="00601BBD" w:rsidP="00EC4672">
      <w:pPr>
        <w:ind w:firstLine="720"/>
        <w:jc w:val="both"/>
        <w:rPr>
          <w:lang w:val="en-CA"/>
        </w:rPr>
      </w:pPr>
      <w:r w:rsidRPr="00601BBD">
        <w:rPr>
          <w:lang w:val="en-CA"/>
        </w:rPr>
        <w:t xml:space="preserve">Cognitive decoupling occurs when subjects extract information from a representation and perform computations on that extracted information. </w:t>
      </w:r>
      <w:r w:rsidR="0081429F">
        <w:rPr>
          <w:lang w:val="en-CA"/>
        </w:rPr>
        <w:t>W</w:t>
      </w:r>
      <w:r w:rsidRPr="00601BBD">
        <w:rPr>
          <w:lang w:val="en-CA"/>
        </w:rPr>
        <w:t xml:space="preserve">hat is crucial to cognitive decoupling is the ‘screening out’ of information. </w:t>
      </w:r>
      <w:r w:rsidR="00604225">
        <w:rPr>
          <w:lang w:val="en-CA"/>
        </w:rPr>
        <w:t>I will say that beliefs are ‘screened out’ just in case they are kept sepa</w:t>
      </w:r>
      <w:r w:rsidR="004F2533">
        <w:rPr>
          <w:lang w:val="en-CA"/>
        </w:rPr>
        <w:t xml:space="preserve">rate from the reasoning process (i.e. </w:t>
      </w:r>
      <w:r w:rsidR="008672D9">
        <w:rPr>
          <w:lang w:val="en-CA"/>
        </w:rPr>
        <w:t>they do not figure as premises in the argument and exert no causal influence over the reasoning process</w:t>
      </w:r>
      <w:r w:rsidR="004F2533">
        <w:rPr>
          <w:lang w:val="en-CA"/>
        </w:rPr>
        <w:t>)</w:t>
      </w:r>
      <w:r w:rsidR="008672D9">
        <w:rPr>
          <w:lang w:val="en-CA"/>
        </w:rPr>
        <w:t>.</w:t>
      </w:r>
      <w:r w:rsidR="00604225">
        <w:rPr>
          <w:lang w:val="en-CA"/>
        </w:rPr>
        <w:t xml:space="preserve"> Those beliefs that are allowed into the reasoning process, along with the suppositions, are ‘cognitively quarantined’ from the subject’s beliefs. C</w:t>
      </w:r>
      <w:r w:rsidR="00575C8A">
        <w:rPr>
          <w:lang w:val="en-CA"/>
        </w:rPr>
        <w:t>onsider the following syllogism:</w:t>
      </w:r>
    </w:p>
    <w:p w14:paraId="50A8A9FE" w14:textId="77777777" w:rsidR="00EC4672" w:rsidRDefault="00EC4672" w:rsidP="00EC4672">
      <w:pPr>
        <w:ind w:firstLine="720"/>
        <w:jc w:val="both"/>
        <w:rPr>
          <w:lang w:val="en-CA"/>
        </w:rPr>
      </w:pPr>
    </w:p>
    <w:p w14:paraId="5965CD4A" w14:textId="0A2DF582" w:rsidR="0081429F" w:rsidRDefault="0081429F" w:rsidP="00EC4672">
      <w:pPr>
        <w:pStyle w:val="ListParagraph"/>
        <w:numPr>
          <w:ilvl w:val="0"/>
          <w:numId w:val="1"/>
        </w:numPr>
        <w:jc w:val="both"/>
        <w:rPr>
          <w:lang w:val="en-CA"/>
        </w:rPr>
      </w:pPr>
      <w:r>
        <w:rPr>
          <w:lang w:val="en-CA"/>
        </w:rPr>
        <w:t xml:space="preserve">All </w:t>
      </w:r>
      <w:r w:rsidR="006F30E2">
        <w:rPr>
          <w:lang w:val="en-CA"/>
        </w:rPr>
        <w:t>whales</w:t>
      </w:r>
      <w:r>
        <w:rPr>
          <w:lang w:val="en-CA"/>
        </w:rPr>
        <w:t xml:space="preserve"> are </w:t>
      </w:r>
      <w:r w:rsidR="0013526D">
        <w:rPr>
          <w:lang w:val="en-CA"/>
        </w:rPr>
        <w:t>mammals</w:t>
      </w:r>
      <w:r>
        <w:rPr>
          <w:lang w:val="en-CA"/>
        </w:rPr>
        <w:t>.</w:t>
      </w:r>
    </w:p>
    <w:p w14:paraId="5A7380FF" w14:textId="77777777" w:rsidR="006F30E2" w:rsidRDefault="0081429F" w:rsidP="00EC4672">
      <w:pPr>
        <w:pStyle w:val="ListParagraph"/>
        <w:numPr>
          <w:ilvl w:val="0"/>
          <w:numId w:val="1"/>
        </w:numPr>
        <w:jc w:val="both"/>
        <w:rPr>
          <w:lang w:val="en-CA"/>
        </w:rPr>
      </w:pPr>
      <w:r>
        <w:rPr>
          <w:lang w:val="en-CA"/>
        </w:rPr>
        <w:t xml:space="preserve">All </w:t>
      </w:r>
      <w:r w:rsidR="006F30E2">
        <w:rPr>
          <w:lang w:val="en-CA"/>
        </w:rPr>
        <w:t>whales nurse their young</w:t>
      </w:r>
      <w:r>
        <w:rPr>
          <w:lang w:val="en-CA"/>
        </w:rPr>
        <w:t>.</w:t>
      </w:r>
      <w:r w:rsidR="006F30E2" w:rsidRPr="006F30E2">
        <w:rPr>
          <w:lang w:val="en-CA"/>
        </w:rPr>
        <w:t xml:space="preserve"> </w:t>
      </w:r>
    </w:p>
    <w:p w14:paraId="73F8D6A2" w14:textId="77777777" w:rsidR="0081429F" w:rsidRDefault="006F30E2" w:rsidP="00EC4672">
      <w:pPr>
        <w:pStyle w:val="ListParagraph"/>
        <w:ind w:left="1080"/>
        <w:jc w:val="both"/>
        <w:rPr>
          <w:lang w:val="en-CA"/>
        </w:rPr>
      </w:pPr>
      <w:r>
        <w:rPr>
          <w:lang w:val="en-CA"/>
        </w:rPr>
        <w:t>Therefore,</w:t>
      </w:r>
    </w:p>
    <w:p w14:paraId="67F5C4AB" w14:textId="77777777" w:rsidR="0081429F" w:rsidRPr="0081429F" w:rsidRDefault="006F30E2" w:rsidP="00EC4672">
      <w:pPr>
        <w:pStyle w:val="ListParagraph"/>
        <w:numPr>
          <w:ilvl w:val="0"/>
          <w:numId w:val="1"/>
        </w:numPr>
        <w:jc w:val="both"/>
        <w:rPr>
          <w:lang w:val="en-CA"/>
        </w:rPr>
      </w:pPr>
      <w:r>
        <w:rPr>
          <w:lang w:val="en-CA"/>
        </w:rPr>
        <w:t>A</w:t>
      </w:r>
      <w:r w:rsidR="0081429F">
        <w:rPr>
          <w:lang w:val="en-CA"/>
        </w:rPr>
        <w:t xml:space="preserve">ll </w:t>
      </w:r>
      <w:r>
        <w:rPr>
          <w:lang w:val="en-CA"/>
        </w:rPr>
        <w:t>mammals nurse their young</w:t>
      </w:r>
      <w:r w:rsidR="0081429F">
        <w:rPr>
          <w:lang w:val="en-CA"/>
        </w:rPr>
        <w:t>.</w:t>
      </w:r>
    </w:p>
    <w:p w14:paraId="70FBFE59" w14:textId="77777777" w:rsidR="0081429F" w:rsidRDefault="0081429F" w:rsidP="00EC4672">
      <w:pPr>
        <w:jc w:val="both"/>
        <w:rPr>
          <w:lang w:val="en-CA"/>
        </w:rPr>
      </w:pPr>
    </w:p>
    <w:p w14:paraId="61512573" w14:textId="6B0B0378" w:rsidR="006E237F" w:rsidRDefault="0019183F" w:rsidP="00EC4672">
      <w:pPr>
        <w:jc w:val="both"/>
        <w:rPr>
          <w:lang w:val="en-CA"/>
        </w:rPr>
      </w:pPr>
      <w:r>
        <w:rPr>
          <w:lang w:val="en-CA"/>
        </w:rPr>
        <w:t>I a</w:t>
      </w:r>
      <w:r w:rsidR="00575C8A">
        <w:rPr>
          <w:lang w:val="en-CA"/>
        </w:rPr>
        <w:t>m sure you recognized that this syllogism is invalid</w:t>
      </w:r>
      <w:r w:rsidR="006F30E2">
        <w:rPr>
          <w:lang w:val="en-CA"/>
        </w:rPr>
        <w:t xml:space="preserve">, even though </w:t>
      </w:r>
      <w:r w:rsidR="00476788">
        <w:rPr>
          <w:lang w:val="en-CA"/>
        </w:rPr>
        <w:t>9</w:t>
      </w:r>
      <w:r w:rsidR="006F30E2">
        <w:rPr>
          <w:lang w:val="en-CA"/>
        </w:rPr>
        <w:t>-</w:t>
      </w:r>
      <w:r w:rsidR="00476788">
        <w:rPr>
          <w:lang w:val="en-CA"/>
        </w:rPr>
        <w:t>11</w:t>
      </w:r>
      <w:r w:rsidR="006F30E2">
        <w:rPr>
          <w:lang w:val="en-CA"/>
        </w:rPr>
        <w:t xml:space="preserve"> are all </w:t>
      </w:r>
      <w:r w:rsidR="0013526D">
        <w:rPr>
          <w:lang w:val="en-CA"/>
        </w:rPr>
        <w:t>true</w:t>
      </w:r>
      <w:r w:rsidR="00575C8A">
        <w:rPr>
          <w:lang w:val="en-CA"/>
        </w:rPr>
        <w:t xml:space="preserve">. How did you do so? One way is to construct an imagined state of affairs in which </w:t>
      </w:r>
      <w:r w:rsidR="006F30E2">
        <w:rPr>
          <w:lang w:val="en-CA"/>
        </w:rPr>
        <w:t>the premises are true and check whether the conclusion must be true in that state of affairs</w:t>
      </w:r>
      <w:r w:rsidR="004D795A">
        <w:rPr>
          <w:lang w:val="en-CA"/>
        </w:rPr>
        <w:t xml:space="preserve">. </w:t>
      </w:r>
      <w:r w:rsidR="006F30E2">
        <w:rPr>
          <w:lang w:val="en-CA"/>
        </w:rPr>
        <w:t xml:space="preserve">In doing so, you must ‘screen out’ the belief that </w:t>
      </w:r>
      <w:r w:rsidR="004F2533">
        <w:rPr>
          <w:lang w:val="en-CA"/>
        </w:rPr>
        <w:t>1</w:t>
      </w:r>
      <w:r w:rsidR="00476788">
        <w:rPr>
          <w:lang w:val="en-CA"/>
        </w:rPr>
        <w:t>1</w:t>
      </w:r>
      <w:r w:rsidR="006F30E2">
        <w:rPr>
          <w:lang w:val="en-CA"/>
        </w:rPr>
        <w:t xml:space="preserve"> is true. </w:t>
      </w:r>
      <w:r w:rsidR="004F2533">
        <w:rPr>
          <w:lang w:val="en-CA"/>
        </w:rPr>
        <w:t>That is, you must ignore that 1</w:t>
      </w:r>
      <w:r w:rsidR="00476788">
        <w:rPr>
          <w:lang w:val="en-CA"/>
        </w:rPr>
        <w:t>1</w:t>
      </w:r>
      <w:r w:rsidR="00A14F56">
        <w:rPr>
          <w:lang w:val="en-CA"/>
        </w:rPr>
        <w:t xml:space="preserve"> is true and keep the truth of </w:t>
      </w:r>
      <w:r w:rsidR="004F2533">
        <w:rPr>
          <w:lang w:val="en-CA"/>
        </w:rPr>
        <w:t>1</w:t>
      </w:r>
      <w:r w:rsidR="00476788">
        <w:rPr>
          <w:lang w:val="en-CA"/>
        </w:rPr>
        <w:t>1</w:t>
      </w:r>
      <w:r w:rsidR="00A14F56">
        <w:rPr>
          <w:lang w:val="en-CA"/>
        </w:rPr>
        <w:t xml:space="preserve"> from interfering with the reasoning process whereby you judge whether </w:t>
      </w:r>
      <w:r w:rsidR="004F2533">
        <w:rPr>
          <w:lang w:val="en-CA"/>
        </w:rPr>
        <w:t>1</w:t>
      </w:r>
      <w:r w:rsidR="00476788">
        <w:rPr>
          <w:lang w:val="en-CA"/>
        </w:rPr>
        <w:t>1</w:t>
      </w:r>
      <w:r w:rsidR="00A14F56">
        <w:rPr>
          <w:lang w:val="en-CA"/>
        </w:rPr>
        <w:t xml:space="preserve"> follows from </w:t>
      </w:r>
      <w:r w:rsidR="00476788">
        <w:rPr>
          <w:lang w:val="en-CA"/>
        </w:rPr>
        <w:t>9</w:t>
      </w:r>
      <w:r w:rsidR="004F2533">
        <w:rPr>
          <w:lang w:val="en-CA"/>
        </w:rPr>
        <w:t xml:space="preserve"> </w:t>
      </w:r>
      <w:r w:rsidR="004F2533">
        <w:rPr>
          <w:lang w:val="en-CA"/>
        </w:rPr>
        <w:lastRenderedPageBreak/>
        <w:t xml:space="preserve">and </w:t>
      </w:r>
      <w:r w:rsidR="00476788">
        <w:rPr>
          <w:lang w:val="en-CA"/>
        </w:rPr>
        <w:t>10</w:t>
      </w:r>
      <w:r w:rsidR="00A14F56">
        <w:rPr>
          <w:lang w:val="en-CA"/>
        </w:rPr>
        <w:t>.</w:t>
      </w:r>
      <w:r w:rsidR="00716C8E">
        <w:rPr>
          <w:rStyle w:val="FootnoteReference"/>
          <w:lang w:val="en-CA"/>
        </w:rPr>
        <w:footnoteReference w:id="10"/>
      </w:r>
      <w:r w:rsidR="00A14F56">
        <w:rPr>
          <w:lang w:val="en-CA"/>
        </w:rPr>
        <w:t xml:space="preserve"> A plausible explanation of </w:t>
      </w:r>
      <w:r w:rsidR="00BF08C2">
        <w:rPr>
          <w:lang w:val="en-CA"/>
        </w:rPr>
        <w:t xml:space="preserve">some instances of </w:t>
      </w:r>
      <w:r w:rsidR="00A14F56">
        <w:rPr>
          <w:lang w:val="en-CA"/>
        </w:rPr>
        <w:t xml:space="preserve">belief bias (the effect of the </w:t>
      </w:r>
      <w:r w:rsidR="004F2533">
        <w:rPr>
          <w:lang w:val="en-CA"/>
        </w:rPr>
        <w:t xml:space="preserve">believed </w:t>
      </w:r>
      <w:r w:rsidR="00A14F56">
        <w:rPr>
          <w:lang w:val="en-CA"/>
        </w:rPr>
        <w:t xml:space="preserve">truth-value of a conclusion on the </w:t>
      </w:r>
      <w:r w:rsidR="004F2533">
        <w:rPr>
          <w:lang w:val="en-CA"/>
        </w:rPr>
        <w:t xml:space="preserve">judged </w:t>
      </w:r>
      <w:r w:rsidR="00A14F56">
        <w:rPr>
          <w:lang w:val="en-CA"/>
        </w:rPr>
        <w:t xml:space="preserve">validity </w:t>
      </w:r>
      <w:r w:rsidR="004F2533">
        <w:rPr>
          <w:lang w:val="en-CA"/>
        </w:rPr>
        <w:t xml:space="preserve">of an </w:t>
      </w:r>
      <w:r w:rsidR="00A14F56">
        <w:rPr>
          <w:lang w:val="en-CA"/>
        </w:rPr>
        <w:t xml:space="preserve">argument) is that some subjects fail to screen out some of their beliefs (see </w:t>
      </w:r>
      <w:r w:rsidR="00A14F56" w:rsidRPr="083EA959">
        <w:fldChar w:fldCharType="begin"/>
      </w:r>
      <w:r w:rsidR="00A14F56">
        <w:rPr>
          <w:lang w:val="en-CA"/>
        </w:rPr>
        <w:instrText xml:space="preserve"> ADDIN ZOTERO_ITEM CSL_CITATION {"citationID":"2ac34ja9uk","properties":{"formattedCitation":"(Evans, Barston, &amp; Pollard, 1983)","plainCitation":"(Evans, Barston, &amp; Pollard, 1983)"},"citationItems":[{"id":233,"uris":["http://zotero.org/users/local/LCEhDKu4/items/H65QQ5PT"],"uri":["http://zotero.org/users/local/LCEhDKu4/items/H65QQ5PT"],"itemData":{"id":233,"type":"article-journal","title":"On the conflict between logic and belief in syllogistic reasoning","container-title":"Memory &amp; cognition","page":"295-306","volume":"11","issue":"3","author":[{"family":"Evans","given":"J. St BT"},{"family":"Barston","given":"Julie L."},{"family":"Pollard","given":"Paul"}],"issued":{"date-parts":[["1983"]]}}}],"schema":"https://github.com/citation-style-language/schema/raw/master/csl-citation.json"} </w:instrText>
      </w:r>
      <w:r w:rsidR="00A14F56" w:rsidRPr="083EA959">
        <w:rPr>
          <w:lang w:val="en-CA"/>
        </w:rPr>
        <w:fldChar w:fldCharType="separate"/>
      </w:r>
      <w:r w:rsidR="00A14F56">
        <w:t>Evans, Barston, and Pollard</w:t>
      </w:r>
      <w:r w:rsidR="00A14F56" w:rsidRPr="00A14F56">
        <w:t xml:space="preserve"> 1983)</w:t>
      </w:r>
      <w:r w:rsidR="00A14F56" w:rsidRPr="083EA959">
        <w:fldChar w:fldCharType="end"/>
      </w:r>
      <w:r w:rsidR="00A14F56">
        <w:rPr>
          <w:lang w:val="en-CA"/>
        </w:rPr>
        <w:t>.</w:t>
      </w:r>
    </w:p>
    <w:p w14:paraId="0E9EA2DC" w14:textId="395C091F" w:rsidR="00FE1986" w:rsidRDefault="00604225" w:rsidP="00EC4672">
      <w:pPr>
        <w:ind w:firstLine="720"/>
        <w:jc w:val="both"/>
        <w:rPr>
          <w:lang w:val="en-CA"/>
        </w:rPr>
      </w:pPr>
      <w:r>
        <w:rPr>
          <w:lang w:val="en-CA"/>
        </w:rPr>
        <w:t>C</w:t>
      </w:r>
      <w:r w:rsidR="00653E9A">
        <w:rPr>
          <w:lang w:val="en-CA"/>
        </w:rPr>
        <w:t>onsider</w:t>
      </w:r>
      <w:r w:rsidR="00FE1986">
        <w:rPr>
          <w:lang w:val="en-CA"/>
        </w:rPr>
        <w:t xml:space="preserve"> counterfactual reasoning. </w:t>
      </w:r>
      <w:r w:rsidR="00601BBD" w:rsidRPr="00601BBD">
        <w:rPr>
          <w:lang w:val="en-CA"/>
        </w:rPr>
        <w:t>When considering what it would be like if I were a pro</w:t>
      </w:r>
      <w:r w:rsidR="006E237F">
        <w:rPr>
          <w:lang w:val="en-CA"/>
        </w:rPr>
        <w:t xml:space="preserve">fessional truck-driver, I must </w:t>
      </w:r>
      <w:r w:rsidR="00601BBD" w:rsidRPr="00601BBD">
        <w:rPr>
          <w:lang w:val="en-CA"/>
        </w:rPr>
        <w:t xml:space="preserve">screen out my belief that I am a philosopher living in </w:t>
      </w:r>
      <w:r w:rsidR="00716C8E">
        <w:rPr>
          <w:lang w:val="en-CA"/>
        </w:rPr>
        <w:t>Kokomo, Indiana</w:t>
      </w:r>
      <w:r w:rsidR="00601BBD" w:rsidRPr="00601BBD">
        <w:rPr>
          <w:lang w:val="en-CA"/>
        </w:rPr>
        <w:t>. Now, when considering a counter</w:t>
      </w:r>
      <w:r w:rsidR="005278C1">
        <w:rPr>
          <w:lang w:val="en-CA"/>
        </w:rPr>
        <w:t>factual</w:t>
      </w:r>
      <w:r w:rsidR="00601BBD" w:rsidRPr="00601BBD">
        <w:rPr>
          <w:lang w:val="en-CA"/>
        </w:rPr>
        <w:t xml:space="preserve">, subjects can </w:t>
      </w:r>
      <w:r w:rsidR="003E09CF">
        <w:rPr>
          <w:lang w:val="en-CA"/>
        </w:rPr>
        <w:t>screen out</w:t>
      </w:r>
      <w:r w:rsidR="00601BBD" w:rsidRPr="00601BBD">
        <w:rPr>
          <w:lang w:val="en-CA"/>
        </w:rPr>
        <w:t xml:space="preserve"> those beliefs that (with the antecedent of the counter</w:t>
      </w:r>
      <w:r w:rsidR="005278C1">
        <w:rPr>
          <w:lang w:val="en-CA"/>
        </w:rPr>
        <w:t>factual</w:t>
      </w:r>
      <w:r w:rsidR="00601BBD" w:rsidRPr="00601BBD">
        <w:rPr>
          <w:lang w:val="en-CA"/>
        </w:rPr>
        <w:t xml:space="preserve">) imply contradictions. </w:t>
      </w:r>
      <w:r w:rsidR="009D6C58">
        <w:rPr>
          <w:lang w:val="en-CA"/>
        </w:rPr>
        <w:t xml:space="preserve">To use Nichols and Stich’s account, I suppose that I am a truck-driver, and then only allow this </w:t>
      </w:r>
      <w:r w:rsidR="009562C4">
        <w:rPr>
          <w:lang w:val="en-CA"/>
        </w:rPr>
        <w:t>supposition</w:t>
      </w:r>
      <w:r w:rsidR="009D6C58">
        <w:rPr>
          <w:lang w:val="en-CA"/>
        </w:rPr>
        <w:t xml:space="preserve"> to interact with those beliefs that do not imply contradictions. </w:t>
      </w:r>
    </w:p>
    <w:p w14:paraId="5E90E7F6" w14:textId="3DCEB85E" w:rsidR="00554DAD" w:rsidRDefault="00604225" w:rsidP="00EC4672">
      <w:pPr>
        <w:ind w:firstLine="720"/>
        <w:jc w:val="both"/>
        <w:rPr>
          <w:lang w:val="en-CA"/>
        </w:rPr>
      </w:pPr>
      <w:r>
        <w:rPr>
          <w:lang w:val="en-CA"/>
        </w:rPr>
        <w:t>C</w:t>
      </w:r>
      <w:r w:rsidR="00FE1986">
        <w:rPr>
          <w:lang w:val="en-CA"/>
        </w:rPr>
        <w:t xml:space="preserve">onsider counterpossible reasoning. </w:t>
      </w:r>
      <w:r w:rsidR="00716C8E">
        <w:rPr>
          <w:lang w:val="en-CA"/>
        </w:rPr>
        <w:t>Notice</w:t>
      </w:r>
      <w:r w:rsidR="00FE1986" w:rsidRPr="00601BBD">
        <w:rPr>
          <w:lang w:val="en-CA"/>
        </w:rPr>
        <w:t xml:space="preserve"> that many conceptual truths are loosened in certain genres of fiction. For example, Bugs Bunny migh</w:t>
      </w:r>
      <w:r>
        <w:rPr>
          <w:lang w:val="en-CA"/>
        </w:rPr>
        <w:t>t pick up a hole off the ground</w:t>
      </w:r>
      <w:r w:rsidR="00FE1986" w:rsidRPr="00601BBD">
        <w:rPr>
          <w:lang w:val="en-CA"/>
        </w:rPr>
        <w:t xml:space="preserve"> and throw it on a wall. It is not </w:t>
      </w:r>
      <w:r w:rsidR="00653E9A">
        <w:rPr>
          <w:lang w:val="en-CA"/>
        </w:rPr>
        <w:t xml:space="preserve">metaphysically </w:t>
      </w:r>
      <w:r w:rsidR="00FE1986" w:rsidRPr="00601BBD">
        <w:rPr>
          <w:lang w:val="en-CA"/>
        </w:rPr>
        <w:t>possible to pick up a</w:t>
      </w:r>
      <w:r>
        <w:rPr>
          <w:lang w:val="en-CA"/>
        </w:rPr>
        <w:t xml:space="preserve"> hole</w:t>
      </w:r>
      <w:r w:rsidR="00FE1986" w:rsidRPr="00601BBD">
        <w:rPr>
          <w:lang w:val="en-CA"/>
        </w:rPr>
        <w:t xml:space="preserve">, but we are able to </w:t>
      </w:r>
      <w:r w:rsidR="00653E9A">
        <w:rPr>
          <w:lang w:val="en-CA"/>
        </w:rPr>
        <w:t>suppose that Bugs has picked up the hole</w:t>
      </w:r>
      <w:r w:rsidR="00FE1986" w:rsidRPr="00601BBD">
        <w:rPr>
          <w:lang w:val="en-CA"/>
        </w:rPr>
        <w:t xml:space="preserve"> and recognize that Bugs can now jump through the wall. </w:t>
      </w:r>
      <w:r w:rsidR="00FE1986">
        <w:rPr>
          <w:lang w:val="en-CA"/>
        </w:rPr>
        <w:t>Thus, we can imagine an imposs</w:t>
      </w:r>
      <w:r w:rsidR="00653E9A">
        <w:rPr>
          <w:lang w:val="en-CA"/>
        </w:rPr>
        <w:t>ible state of affairs and make judgments about what would obtain within that state of affairs</w:t>
      </w:r>
      <w:r w:rsidR="00FE1986">
        <w:rPr>
          <w:lang w:val="en-CA"/>
        </w:rPr>
        <w:t xml:space="preserve">. In representing the </w:t>
      </w:r>
      <w:r w:rsidR="00A05166">
        <w:rPr>
          <w:lang w:val="en-CA"/>
        </w:rPr>
        <w:t>impossible state of affairs</w:t>
      </w:r>
      <w:r w:rsidR="00FE1986">
        <w:rPr>
          <w:lang w:val="en-CA"/>
        </w:rPr>
        <w:t xml:space="preserve">, </w:t>
      </w:r>
      <w:r w:rsidR="00554DAD">
        <w:rPr>
          <w:lang w:val="en-CA"/>
        </w:rPr>
        <w:t>we screen out those beliefs that would lead to outright contradiction</w:t>
      </w:r>
      <w:r w:rsidR="00FE1986">
        <w:rPr>
          <w:lang w:val="en-CA"/>
        </w:rPr>
        <w:t>.</w:t>
      </w:r>
      <w:r w:rsidR="00554DAD">
        <w:rPr>
          <w:lang w:val="en-CA"/>
        </w:rPr>
        <w:t xml:space="preserve"> In Bugs’s hole case, we must screen out certain belief</w:t>
      </w:r>
      <w:r w:rsidR="004F2533">
        <w:rPr>
          <w:lang w:val="en-CA"/>
        </w:rPr>
        <w:t>s regarding the nature of holes (i.e. that they cannot be picked up).</w:t>
      </w:r>
    </w:p>
    <w:p w14:paraId="71B3E85F" w14:textId="6788564E" w:rsidR="00FE1986" w:rsidRDefault="00554DAD" w:rsidP="00EC4672">
      <w:pPr>
        <w:ind w:firstLine="720"/>
        <w:jc w:val="both"/>
        <w:rPr>
          <w:lang w:val="en-CA"/>
        </w:rPr>
      </w:pPr>
      <w:r>
        <w:rPr>
          <w:lang w:val="en-CA"/>
        </w:rPr>
        <w:t xml:space="preserve">Counterpossible reasoning does not just occur within fanciful fiction. </w:t>
      </w:r>
      <w:r w:rsidR="00FE1986" w:rsidRPr="00601BBD">
        <w:rPr>
          <w:lang w:val="en-CA"/>
        </w:rPr>
        <w:t>Similarly, philosophers engage in counterpossible reasoning. Suppose an endurantist who believes perdurantism to be</w:t>
      </w:r>
      <w:r>
        <w:rPr>
          <w:lang w:val="en-CA"/>
        </w:rPr>
        <w:t xml:space="preserve"> necessarily</w:t>
      </w:r>
      <w:r w:rsidR="00FE1986" w:rsidRPr="00601BBD">
        <w:rPr>
          <w:lang w:val="en-CA"/>
        </w:rPr>
        <w:t xml:space="preserve"> false receives an undergraduate paper outlining how perdurantism fits with certain views of material constitution. How will the professor proceed? Hopefully </w:t>
      </w:r>
      <w:r w:rsidR="00716C8E">
        <w:rPr>
          <w:lang w:val="en-CA"/>
        </w:rPr>
        <w:t>this professor</w:t>
      </w:r>
      <w:r w:rsidR="00FE1986" w:rsidRPr="00601BBD">
        <w:rPr>
          <w:lang w:val="en-CA"/>
        </w:rPr>
        <w:t xml:space="preserve"> will do so by assuming that perdurantism is true and then seeing if the student’s solutions to problems surrounding material constitution </w:t>
      </w:r>
      <w:r w:rsidR="004F2533">
        <w:rPr>
          <w:lang w:val="en-CA"/>
        </w:rPr>
        <w:t>are successful</w:t>
      </w:r>
      <w:r w:rsidR="00FE1986" w:rsidRPr="00601BBD">
        <w:rPr>
          <w:lang w:val="en-CA"/>
        </w:rPr>
        <w:t xml:space="preserve"> on that assumption. Thus, the endurantist philosopher engages in what </w:t>
      </w:r>
      <w:r w:rsidR="00716C8E">
        <w:rPr>
          <w:lang w:val="en-CA"/>
        </w:rPr>
        <w:t>that professor</w:t>
      </w:r>
      <w:r w:rsidR="00FE1986" w:rsidRPr="00601BBD">
        <w:rPr>
          <w:lang w:val="en-CA"/>
        </w:rPr>
        <w:t xml:space="preserve"> takes to be counterpossible reasoning.</w:t>
      </w:r>
      <w:r w:rsidR="006E237F" w:rsidRPr="00D23951">
        <w:rPr>
          <w:rStyle w:val="FootnoteReference"/>
        </w:rPr>
        <w:footnoteReference w:id="11"/>
      </w:r>
      <w:r w:rsidR="006E237F">
        <w:rPr>
          <w:lang w:val="en-CA"/>
        </w:rPr>
        <w:t xml:space="preserve"> I suggest that </w:t>
      </w:r>
      <w:r w:rsidR="00716C8E">
        <w:rPr>
          <w:lang w:val="en-CA"/>
        </w:rPr>
        <w:t>the professor</w:t>
      </w:r>
      <w:r w:rsidR="006E237F">
        <w:rPr>
          <w:lang w:val="en-CA"/>
        </w:rPr>
        <w:t xml:space="preserve"> is able to do so by supposing that perdurantism is true and then screening out those beliefs that would render perdurantism </w:t>
      </w:r>
      <w:r w:rsidR="00604225">
        <w:rPr>
          <w:lang w:val="en-CA"/>
        </w:rPr>
        <w:t xml:space="preserve">necessarily </w:t>
      </w:r>
      <w:r w:rsidR="004F2533">
        <w:rPr>
          <w:lang w:val="en-CA"/>
        </w:rPr>
        <w:t>false (e.g. that presentism is necessarily true).</w:t>
      </w:r>
    </w:p>
    <w:p w14:paraId="01BD9540" w14:textId="16A340BF" w:rsidR="00376208" w:rsidRDefault="00A05166" w:rsidP="00EC4672">
      <w:pPr>
        <w:ind w:firstLine="720"/>
        <w:jc w:val="both"/>
        <w:rPr>
          <w:lang w:val="en-CA"/>
        </w:rPr>
      </w:pPr>
      <w:r>
        <w:rPr>
          <w:lang w:val="en-CA"/>
        </w:rPr>
        <w:t>On this acco</w:t>
      </w:r>
      <w:r w:rsidR="00604225">
        <w:rPr>
          <w:lang w:val="en-CA"/>
        </w:rPr>
        <w:t>unt of cognitive architecture, in order to consider an impossible state of affairs, s</w:t>
      </w:r>
      <w:r>
        <w:rPr>
          <w:lang w:val="en-CA"/>
        </w:rPr>
        <w:t>ubjects form a single ‘</w:t>
      </w:r>
      <w:r w:rsidR="009562C4">
        <w:rPr>
          <w:lang w:val="en-CA"/>
        </w:rPr>
        <w:t>supposition’</w:t>
      </w:r>
      <w:r>
        <w:rPr>
          <w:lang w:val="en-CA"/>
        </w:rPr>
        <w:t xml:space="preserve"> and then screen out certain beliefs from that </w:t>
      </w:r>
      <w:r w:rsidR="009562C4">
        <w:rPr>
          <w:lang w:val="en-CA"/>
        </w:rPr>
        <w:t>supposition</w:t>
      </w:r>
      <w:r>
        <w:rPr>
          <w:lang w:val="en-CA"/>
        </w:rPr>
        <w:t xml:space="preserve">. </w:t>
      </w:r>
      <w:r w:rsidR="00604225">
        <w:rPr>
          <w:lang w:val="en-CA"/>
        </w:rPr>
        <w:t>Some subset of the remaining beliefs,</w:t>
      </w:r>
      <w:r>
        <w:rPr>
          <w:lang w:val="en-CA"/>
        </w:rPr>
        <w:t xml:space="preserve"> combine</w:t>
      </w:r>
      <w:r w:rsidR="00604225">
        <w:rPr>
          <w:lang w:val="en-CA"/>
        </w:rPr>
        <w:t>d</w:t>
      </w:r>
      <w:r>
        <w:rPr>
          <w:lang w:val="en-CA"/>
        </w:rPr>
        <w:t xml:space="preserve"> with the </w:t>
      </w:r>
      <w:r w:rsidR="009562C4">
        <w:rPr>
          <w:lang w:val="en-CA"/>
        </w:rPr>
        <w:t>suppositions</w:t>
      </w:r>
      <w:r w:rsidR="00604225">
        <w:rPr>
          <w:lang w:val="en-CA"/>
        </w:rPr>
        <w:t>,</w:t>
      </w:r>
      <w:r>
        <w:rPr>
          <w:lang w:val="en-CA"/>
        </w:rPr>
        <w:t xml:space="preserve"> are then cognitively quarantined. </w:t>
      </w:r>
      <w:r w:rsidR="00604225">
        <w:rPr>
          <w:lang w:val="en-CA"/>
        </w:rPr>
        <w:t>Subjects use these cognitively quarantined b</w:t>
      </w:r>
      <w:r>
        <w:rPr>
          <w:lang w:val="en-CA"/>
        </w:rPr>
        <w:t xml:space="preserve">eliefs and suppositions </w:t>
      </w:r>
      <w:r w:rsidR="00604225">
        <w:rPr>
          <w:lang w:val="en-CA"/>
        </w:rPr>
        <w:t xml:space="preserve">in </w:t>
      </w:r>
      <w:r>
        <w:rPr>
          <w:lang w:val="en-CA"/>
        </w:rPr>
        <w:t xml:space="preserve">inferences resulting in further suppositions. My suggestion is that the representation of the state of affairs is constituted by the cognitively quarantined beliefs and suppositions. </w:t>
      </w:r>
    </w:p>
    <w:p w14:paraId="51071748" w14:textId="3464C81D" w:rsidR="00EE7224" w:rsidRDefault="004F2533" w:rsidP="00EC4672">
      <w:pPr>
        <w:ind w:firstLine="720"/>
        <w:jc w:val="both"/>
        <w:rPr>
          <w:lang w:val="en-CA"/>
        </w:rPr>
      </w:pPr>
      <w:r>
        <w:rPr>
          <w:lang w:val="en-CA"/>
        </w:rPr>
        <w:t>C</w:t>
      </w:r>
      <w:r w:rsidR="005E34EF">
        <w:rPr>
          <w:lang w:val="en-CA"/>
        </w:rPr>
        <w:t>ounterfactual state</w:t>
      </w:r>
      <w:r w:rsidR="00BF08C2">
        <w:rPr>
          <w:lang w:val="en-CA"/>
        </w:rPr>
        <w:t>s</w:t>
      </w:r>
      <w:r w:rsidR="005E34EF">
        <w:rPr>
          <w:lang w:val="en-CA"/>
        </w:rPr>
        <w:t xml:space="preserve"> of affairs</w:t>
      </w:r>
      <w:r>
        <w:rPr>
          <w:lang w:val="en-CA"/>
        </w:rPr>
        <w:t xml:space="preserve"> can be maximal:</w:t>
      </w:r>
      <w:r w:rsidR="005E34EF">
        <w:rPr>
          <w:lang w:val="en-CA"/>
        </w:rPr>
        <w:t xml:space="preserve"> for any proposition</w:t>
      </w:r>
      <w:r>
        <w:rPr>
          <w:lang w:val="en-CA"/>
        </w:rPr>
        <w:t xml:space="preserve"> in a counterfactual state of affairs</w:t>
      </w:r>
      <w:r w:rsidR="005E34EF">
        <w:rPr>
          <w:lang w:val="en-CA"/>
        </w:rPr>
        <w:t xml:space="preserve">, that proposition </w:t>
      </w:r>
      <w:r w:rsidR="00716C8E">
        <w:rPr>
          <w:lang w:val="en-CA"/>
        </w:rPr>
        <w:t>is either true or false</w:t>
      </w:r>
      <w:r w:rsidR="005E34EF">
        <w:rPr>
          <w:lang w:val="en-CA"/>
        </w:rPr>
        <w:t xml:space="preserve">. </w:t>
      </w:r>
      <w:r>
        <w:rPr>
          <w:lang w:val="en-CA"/>
        </w:rPr>
        <w:t xml:space="preserve">Indeed, when we reason about a counterfactual state of affairs, it is best to do so in as maximal a way as we can. </w:t>
      </w:r>
      <w:r w:rsidR="005E34EF">
        <w:rPr>
          <w:lang w:val="en-CA"/>
        </w:rPr>
        <w:t xml:space="preserve">This is not so when we represent impossible states of affairs. </w:t>
      </w:r>
      <w:r>
        <w:rPr>
          <w:lang w:val="en-CA"/>
        </w:rPr>
        <w:t>T</w:t>
      </w:r>
      <w:r w:rsidR="005E34EF">
        <w:rPr>
          <w:lang w:val="en-CA"/>
        </w:rPr>
        <w:t xml:space="preserve">he </w:t>
      </w:r>
      <w:r>
        <w:rPr>
          <w:lang w:val="en-CA"/>
        </w:rPr>
        <w:t xml:space="preserve">representation of the </w:t>
      </w:r>
      <w:r w:rsidR="005E34EF">
        <w:rPr>
          <w:lang w:val="en-CA"/>
        </w:rPr>
        <w:t xml:space="preserve">impossible state of affairs must be </w:t>
      </w:r>
      <w:r w:rsidR="005E34EF" w:rsidRPr="00D27516">
        <w:rPr>
          <w:i/>
          <w:lang w:val="en-CA"/>
        </w:rPr>
        <w:t>partial</w:t>
      </w:r>
      <w:r w:rsidR="005E34EF">
        <w:rPr>
          <w:lang w:val="en-CA"/>
        </w:rPr>
        <w:t xml:space="preserve"> </w:t>
      </w:r>
      <w:r>
        <w:rPr>
          <w:lang w:val="en-CA"/>
        </w:rPr>
        <w:t xml:space="preserve">because some propositions (along with the denial of those propositions) </w:t>
      </w:r>
      <w:r>
        <w:rPr>
          <w:lang w:val="en-CA"/>
        </w:rPr>
        <w:lastRenderedPageBreak/>
        <w:t xml:space="preserve">must be screened out. </w:t>
      </w:r>
      <w:r w:rsidR="00604225">
        <w:rPr>
          <w:lang w:val="en-CA"/>
        </w:rPr>
        <w:t>Those beliefs that are screened out are not false, but disregarded or ignored.</w:t>
      </w:r>
      <w:r w:rsidRPr="00D23951">
        <w:rPr>
          <w:rStyle w:val="FootnoteReference"/>
        </w:rPr>
        <w:footnoteReference w:id="12"/>
      </w:r>
      <w:r w:rsidR="00EE7224" w:rsidRPr="00EE7224">
        <w:rPr>
          <w:lang w:val="en-CA"/>
        </w:rPr>
        <w:t xml:space="preserve"> </w:t>
      </w:r>
    </w:p>
    <w:p w14:paraId="44113516" w14:textId="77777777" w:rsidR="00EE7224" w:rsidRDefault="00EE7224" w:rsidP="00EC4672">
      <w:pPr>
        <w:jc w:val="both"/>
        <w:rPr>
          <w:lang w:val="en-CA"/>
        </w:rPr>
      </w:pPr>
    </w:p>
    <w:p w14:paraId="0309A1FF" w14:textId="77777777" w:rsidR="00E7398A" w:rsidRDefault="00E7398A" w:rsidP="00E7398A">
      <w:pPr>
        <w:rPr>
          <w:b/>
          <w:lang w:val="en-CA"/>
        </w:rPr>
      </w:pPr>
      <w:r>
        <w:rPr>
          <w:b/>
          <w:lang w:val="en-CA"/>
        </w:rPr>
        <w:t xml:space="preserve">Figure 1: </w:t>
      </w:r>
      <w:r w:rsidRPr="00376208">
        <w:rPr>
          <w:b/>
          <w:lang w:val="en-CA"/>
        </w:rPr>
        <w:t>‘Waterfall’ by Escher</w:t>
      </w:r>
    </w:p>
    <w:p w14:paraId="23985E93" w14:textId="77777777" w:rsidR="00E7398A" w:rsidRPr="00376208" w:rsidRDefault="00E7398A" w:rsidP="00E7398A">
      <w:pPr>
        <w:rPr>
          <w:b/>
          <w:lang w:val="en-CA"/>
        </w:rPr>
      </w:pPr>
    </w:p>
    <w:p w14:paraId="2770E3F4" w14:textId="77777777" w:rsidR="00E7398A" w:rsidRPr="006C6BC1" w:rsidRDefault="00E7398A" w:rsidP="00E7398A">
      <w:pPr>
        <w:rPr>
          <w:lang w:val="en-CA"/>
        </w:rPr>
      </w:pPr>
      <w:r>
        <w:rPr>
          <w:noProof/>
        </w:rPr>
        <w:drawing>
          <wp:inline distT="0" distB="0" distL="0" distR="0" wp14:anchorId="30E5DB1D" wp14:editId="7D13A858">
            <wp:extent cx="3733383" cy="4663707"/>
            <wp:effectExtent l="0" t="0" r="635" b="3810"/>
            <wp:docPr id="6" name="Picture 6" descr="http://www.escapeintolife.com/wp-content/uploads/2010/08/Escher_Waterf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escapeintolife.com/wp-content/uploads/2010/08/Escher_Waterfall.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38725" cy="4670381"/>
                    </a:xfrm>
                    <a:prstGeom prst="rect">
                      <a:avLst/>
                    </a:prstGeom>
                    <a:noFill/>
                    <a:ln>
                      <a:noFill/>
                    </a:ln>
                  </pic:spPr>
                </pic:pic>
              </a:graphicData>
            </a:graphic>
          </wp:inline>
        </w:drawing>
      </w:r>
    </w:p>
    <w:p w14:paraId="18150751" w14:textId="75EF93E5" w:rsidR="00EE7224" w:rsidRDefault="00EE7224" w:rsidP="00E7398A">
      <w:pPr>
        <w:jc w:val="both"/>
        <w:rPr>
          <w:lang w:val="en-CA"/>
        </w:rPr>
      </w:pPr>
    </w:p>
    <w:p w14:paraId="34838B2B" w14:textId="0AE36785" w:rsidR="00EE7224" w:rsidRDefault="00EE7224" w:rsidP="00EC4672">
      <w:pPr>
        <w:jc w:val="both"/>
        <w:rPr>
          <w:lang w:val="en-CA"/>
        </w:rPr>
      </w:pPr>
    </w:p>
    <w:p w14:paraId="05144DF1" w14:textId="3F47B54A" w:rsidR="00601BBD" w:rsidRDefault="00601BBD" w:rsidP="00EC4672">
      <w:pPr>
        <w:ind w:firstLine="720"/>
        <w:jc w:val="both"/>
        <w:rPr>
          <w:lang w:val="en-CA"/>
        </w:rPr>
      </w:pPr>
      <w:r w:rsidRPr="00601BBD">
        <w:rPr>
          <w:lang w:val="en-CA"/>
        </w:rPr>
        <w:t>Perhaps a</w:t>
      </w:r>
      <w:r w:rsidR="004F2533">
        <w:rPr>
          <w:lang w:val="en-CA"/>
        </w:rPr>
        <w:t>n example will help. Consider a picture of an impossible object</w:t>
      </w:r>
      <w:r w:rsidRPr="00601BBD">
        <w:rPr>
          <w:lang w:val="en-CA"/>
        </w:rPr>
        <w:t xml:space="preserve">, such as ‘Waterfall’ by Escher. The object that this picture represents could not exist, but this is no problem for </w:t>
      </w:r>
      <w:r w:rsidR="00757DF3">
        <w:rPr>
          <w:lang w:val="en-CA"/>
        </w:rPr>
        <w:t>our representing it</w:t>
      </w:r>
      <w:r w:rsidRPr="00601BBD">
        <w:rPr>
          <w:lang w:val="en-CA"/>
        </w:rPr>
        <w:t xml:space="preserve">. Thinking about the properties of the impossible object only becomes problematic when we try to conceive of what is represented in the picture </w:t>
      </w:r>
      <w:r w:rsidRPr="00601BBD">
        <w:rPr>
          <w:i/>
          <w:lang w:val="en-CA"/>
        </w:rPr>
        <w:t>as a whole</w:t>
      </w:r>
      <w:r w:rsidRPr="00601BBD">
        <w:rPr>
          <w:lang w:val="en-CA"/>
        </w:rPr>
        <w:t xml:space="preserve">. If we cover </w:t>
      </w:r>
      <w:r w:rsidR="00D27516">
        <w:rPr>
          <w:lang w:val="en-CA"/>
        </w:rPr>
        <w:t xml:space="preserve">parts </w:t>
      </w:r>
      <w:r w:rsidRPr="00601BBD">
        <w:rPr>
          <w:lang w:val="en-CA"/>
        </w:rPr>
        <w:t xml:space="preserve">of the aqueducts in ‘Waterfall,’ we are able to make sense of the (partial) </w:t>
      </w:r>
      <w:r w:rsidR="004F2533">
        <w:rPr>
          <w:lang w:val="en-CA"/>
        </w:rPr>
        <w:t>object</w:t>
      </w:r>
      <w:r w:rsidRPr="00601BBD">
        <w:rPr>
          <w:lang w:val="en-CA"/>
        </w:rPr>
        <w:t>. The result is that, in considering counterpossibles, we should not attempt to conceive of maximal states of affairs (i.e. states of affairs in which every pr</w:t>
      </w:r>
      <w:r w:rsidR="004F2533">
        <w:rPr>
          <w:lang w:val="en-CA"/>
        </w:rPr>
        <w:t xml:space="preserve">oposition </w:t>
      </w:r>
      <w:r w:rsidR="00716C8E">
        <w:rPr>
          <w:lang w:val="en-CA"/>
        </w:rPr>
        <w:t>is either true or false</w:t>
      </w:r>
      <w:r w:rsidR="004F2533">
        <w:rPr>
          <w:lang w:val="en-CA"/>
        </w:rPr>
        <w:t>). I</w:t>
      </w:r>
      <w:r w:rsidRPr="00601BBD">
        <w:rPr>
          <w:lang w:val="en-CA"/>
        </w:rPr>
        <w:t>nstead, some propositions must be left out altogether. Thus, w</w:t>
      </w:r>
      <w:r w:rsidR="009562C4">
        <w:rPr>
          <w:lang w:val="en-CA"/>
        </w:rPr>
        <w:t xml:space="preserve">hen we evaluate what would be the case in an impossible state of affairs, we should conceive of </w:t>
      </w:r>
      <w:r w:rsidR="009562C4">
        <w:rPr>
          <w:i/>
          <w:lang w:val="en-CA"/>
        </w:rPr>
        <w:t xml:space="preserve">partial </w:t>
      </w:r>
      <w:r w:rsidR="009562C4">
        <w:rPr>
          <w:lang w:val="en-CA"/>
        </w:rPr>
        <w:t>impossible states of affairs</w:t>
      </w:r>
      <w:r w:rsidRPr="00601BBD">
        <w:rPr>
          <w:lang w:val="en-CA"/>
        </w:rPr>
        <w:t>.</w:t>
      </w:r>
    </w:p>
    <w:p w14:paraId="34EDE8AF" w14:textId="77777777" w:rsidR="00056522" w:rsidRDefault="00056522" w:rsidP="00EC4672">
      <w:pPr>
        <w:jc w:val="both"/>
        <w:rPr>
          <w:lang w:val="en-CA"/>
        </w:rPr>
      </w:pPr>
    </w:p>
    <w:p w14:paraId="1AB22CC5" w14:textId="16D643A6" w:rsidR="00056522" w:rsidRPr="00056522" w:rsidRDefault="00056522" w:rsidP="00EC4672">
      <w:pPr>
        <w:jc w:val="both"/>
        <w:rPr>
          <w:b/>
          <w:lang w:val="en-CA"/>
        </w:rPr>
      </w:pPr>
      <w:r w:rsidRPr="00056522">
        <w:rPr>
          <w:b/>
          <w:lang w:val="en-CA"/>
        </w:rPr>
        <w:t>5. Distinguish 1-4: A Non-Standard Semantics</w:t>
      </w:r>
    </w:p>
    <w:p w14:paraId="5375824B" w14:textId="3AEAFDBD" w:rsidR="00394235" w:rsidRDefault="00010A9E" w:rsidP="00EC4672">
      <w:pPr>
        <w:jc w:val="both"/>
        <w:rPr>
          <w:lang w:val="en-CA"/>
        </w:rPr>
      </w:pPr>
      <w:r>
        <w:rPr>
          <w:b/>
          <w:lang w:val="en-CA"/>
        </w:rPr>
        <w:tab/>
      </w:r>
      <w:r w:rsidRPr="00C5045A">
        <w:rPr>
          <w:lang w:val="en-CA"/>
        </w:rPr>
        <w:t xml:space="preserve">In order </w:t>
      </w:r>
      <w:r w:rsidR="0032387E" w:rsidRPr="00C5045A">
        <w:rPr>
          <w:lang w:val="en-CA"/>
        </w:rPr>
        <w:t>to meet the quietist objection</w:t>
      </w:r>
      <w:r w:rsidRPr="00C5045A">
        <w:rPr>
          <w:lang w:val="en-CA"/>
        </w:rPr>
        <w:t>, we need a way of reasoning</w:t>
      </w:r>
      <w:r w:rsidRPr="00C5045A">
        <w:rPr>
          <w:i/>
          <w:lang w:val="en-CA"/>
        </w:rPr>
        <w:t xml:space="preserve"> </w:t>
      </w:r>
      <w:r w:rsidRPr="00C5045A">
        <w:rPr>
          <w:lang w:val="en-CA"/>
        </w:rPr>
        <w:t xml:space="preserve">about impossible states of affairs and a way to give non-trivial truth-values to counterpossible conditionals. Thus far I have only offered the former. My account of the possibility of counterpossible reasoning relies on our ability to cognitively </w:t>
      </w:r>
      <w:r w:rsidR="00CE1602" w:rsidRPr="00C5045A">
        <w:rPr>
          <w:lang w:val="en-CA"/>
        </w:rPr>
        <w:t>quarantine propositions by screening out, or ignoring, some propositions. Thus, I suggest that when we reason about impossibilities, we are not using a standard, two-valued logic: we are using a many-valued logic. Here I will use Kleene</w:t>
      </w:r>
      <w:r w:rsidR="00394235" w:rsidRPr="00C5045A">
        <w:rPr>
          <w:lang w:val="en-CA"/>
        </w:rPr>
        <w:t>’s</w:t>
      </w:r>
      <w:r w:rsidR="00CE1602" w:rsidRPr="00C5045A">
        <w:rPr>
          <w:lang w:val="en-CA"/>
        </w:rPr>
        <w:t xml:space="preserve"> </w:t>
      </w:r>
      <w:r w:rsidR="00394235" w:rsidRPr="00C5045A">
        <w:rPr>
          <w:lang w:val="en-CA"/>
        </w:rPr>
        <w:t xml:space="preserve">Strong </w:t>
      </w:r>
      <w:r w:rsidR="0032387E" w:rsidRPr="00C5045A">
        <w:rPr>
          <w:lang w:val="en-CA"/>
        </w:rPr>
        <w:t>S</w:t>
      </w:r>
      <w:r w:rsidR="00CE1602" w:rsidRPr="00C5045A">
        <w:rPr>
          <w:lang w:val="en-CA"/>
        </w:rPr>
        <w:t xml:space="preserve">ystem to show the basic idea. </w:t>
      </w:r>
      <w:r w:rsidRPr="00C5045A">
        <w:rPr>
          <w:lang w:val="en-CA"/>
        </w:rPr>
        <w:t xml:space="preserve">In this system </w:t>
      </w:r>
      <w:r w:rsidR="00CE1602" w:rsidRPr="00C5045A">
        <w:rPr>
          <w:lang w:val="en-CA"/>
        </w:rPr>
        <w:t>there are three</w:t>
      </w:r>
      <w:r w:rsidRPr="00C5045A">
        <w:rPr>
          <w:lang w:val="en-CA"/>
        </w:rPr>
        <w:t xml:space="preserve"> values: True</w:t>
      </w:r>
      <w:r w:rsidR="00FC43EF" w:rsidRPr="00C5045A">
        <w:rPr>
          <w:lang w:val="en-CA"/>
        </w:rPr>
        <w:t xml:space="preserve"> (T)</w:t>
      </w:r>
      <w:r w:rsidRPr="00C5045A">
        <w:rPr>
          <w:lang w:val="en-CA"/>
        </w:rPr>
        <w:t>, False</w:t>
      </w:r>
      <w:r w:rsidR="00FC43EF" w:rsidRPr="00C5045A">
        <w:rPr>
          <w:lang w:val="en-CA"/>
        </w:rPr>
        <w:t xml:space="preserve"> (F)</w:t>
      </w:r>
      <w:r w:rsidRPr="00C5045A">
        <w:rPr>
          <w:lang w:val="en-CA"/>
        </w:rPr>
        <w:t xml:space="preserve">, and </w:t>
      </w:r>
      <w:r w:rsidR="00CE1602" w:rsidRPr="00C5045A">
        <w:rPr>
          <w:lang w:val="en-CA"/>
        </w:rPr>
        <w:t>Neither True nor False</w:t>
      </w:r>
      <w:r w:rsidR="00FC43EF" w:rsidRPr="00C5045A">
        <w:rPr>
          <w:lang w:val="en-CA"/>
        </w:rPr>
        <w:t xml:space="preserve"> (N)</w:t>
      </w:r>
      <w:r w:rsidRPr="00C5045A">
        <w:rPr>
          <w:lang w:val="en-CA"/>
        </w:rPr>
        <w:t xml:space="preserve">. </w:t>
      </w:r>
      <w:r w:rsidR="00040E7B" w:rsidRPr="00C5045A">
        <w:rPr>
          <w:lang w:val="en-CA"/>
        </w:rPr>
        <w:t>Usually</w:t>
      </w:r>
      <w:r w:rsidR="00394235" w:rsidRPr="00C5045A">
        <w:rPr>
          <w:lang w:val="en-CA"/>
        </w:rPr>
        <w:t xml:space="preserve"> Kleene’s N is </w:t>
      </w:r>
      <w:r w:rsidR="00475278">
        <w:rPr>
          <w:lang w:val="en-CA"/>
        </w:rPr>
        <w:t>used</w:t>
      </w:r>
      <w:r w:rsidR="00394235" w:rsidRPr="00C5045A">
        <w:rPr>
          <w:lang w:val="en-CA"/>
        </w:rPr>
        <w:t xml:space="preserve"> as ‘indeterminate</w:t>
      </w:r>
      <w:r w:rsidR="00475278">
        <w:rPr>
          <w:lang w:val="en-CA"/>
        </w:rPr>
        <w:t>,</w:t>
      </w:r>
      <w:r w:rsidR="00394235" w:rsidRPr="00C5045A">
        <w:rPr>
          <w:lang w:val="en-CA"/>
        </w:rPr>
        <w:t>’</w:t>
      </w:r>
      <w:r w:rsidR="00040E7B" w:rsidRPr="00C5045A">
        <w:rPr>
          <w:lang w:val="en-CA"/>
        </w:rPr>
        <w:t xml:space="preserve"> often relative to some current body of evidence. G</w:t>
      </w:r>
      <w:r w:rsidR="00CE1602" w:rsidRPr="00C5045A">
        <w:rPr>
          <w:lang w:val="en-CA"/>
        </w:rPr>
        <w:t xml:space="preserve">iven my previous discussion, we should think of </w:t>
      </w:r>
      <w:r w:rsidR="00475278">
        <w:rPr>
          <w:lang w:val="en-CA"/>
        </w:rPr>
        <w:t>‘Neither True nor False,’</w:t>
      </w:r>
      <w:r w:rsidR="00CE1602" w:rsidRPr="00C5045A">
        <w:rPr>
          <w:lang w:val="en-CA"/>
        </w:rPr>
        <w:t xml:space="preserve"> in the present discussion, as ‘</w:t>
      </w:r>
      <w:r w:rsidR="00394235" w:rsidRPr="00C5045A">
        <w:rPr>
          <w:lang w:val="en-CA"/>
        </w:rPr>
        <w:t>Screened Out</w:t>
      </w:r>
      <w:r w:rsidR="00040E7B" w:rsidRPr="00C5045A">
        <w:rPr>
          <w:lang w:val="en-CA"/>
        </w:rPr>
        <w:t>.</w:t>
      </w:r>
      <w:r w:rsidR="00CE1602" w:rsidRPr="00C5045A">
        <w:rPr>
          <w:lang w:val="en-CA"/>
        </w:rPr>
        <w:t>’</w:t>
      </w:r>
      <w:r w:rsidR="00040E7B" w:rsidRPr="00C5045A">
        <w:rPr>
          <w:lang w:val="en-CA"/>
        </w:rPr>
        <w:t xml:space="preserve"> </w:t>
      </w:r>
      <w:r w:rsidR="00394235" w:rsidRPr="00C5045A">
        <w:rPr>
          <w:lang w:val="en-CA"/>
        </w:rPr>
        <w:t>The truth-tables for the logical connectives in Kleene’s Strong System resemble that of classical logic</w:t>
      </w:r>
      <w:r w:rsidR="00040E7B" w:rsidRPr="00C5045A">
        <w:rPr>
          <w:lang w:val="en-CA"/>
        </w:rPr>
        <w:t>, which is why I chose this three-valued logical system</w:t>
      </w:r>
      <w:r w:rsidR="00394235" w:rsidRPr="00C5045A">
        <w:rPr>
          <w:lang w:val="en-CA"/>
        </w:rPr>
        <w:t>. Since conditionals are our most pressing concern here, I will only include its truth table:</w:t>
      </w:r>
    </w:p>
    <w:p w14:paraId="718E5721" w14:textId="77777777" w:rsidR="00EC4672" w:rsidRPr="00C5045A" w:rsidRDefault="00EC4672" w:rsidP="00EC4672">
      <w:pPr>
        <w:jc w:val="both"/>
        <w:rPr>
          <w:lang w:val="en-CA"/>
        </w:rPr>
      </w:pPr>
    </w:p>
    <w:tbl>
      <w:tblPr>
        <w:tblStyle w:val="TableGrid"/>
        <w:tblW w:w="0" w:type="auto"/>
        <w:tblLayout w:type="fixed"/>
        <w:tblLook w:val="04A0" w:firstRow="1" w:lastRow="0" w:firstColumn="1" w:lastColumn="0" w:noHBand="0" w:noVBand="1"/>
      </w:tblPr>
      <w:tblGrid>
        <w:gridCol w:w="738"/>
        <w:gridCol w:w="506"/>
        <w:gridCol w:w="540"/>
        <w:gridCol w:w="540"/>
        <w:gridCol w:w="540"/>
      </w:tblGrid>
      <w:tr w:rsidR="00EC4672" w:rsidRPr="00C5045A" w14:paraId="270DA2F4" w14:textId="77777777" w:rsidTr="00EC4672">
        <w:tc>
          <w:tcPr>
            <w:tcW w:w="738" w:type="dxa"/>
            <w:tcBorders>
              <w:top w:val="nil"/>
              <w:left w:val="nil"/>
              <w:bottom w:val="nil"/>
              <w:right w:val="nil"/>
            </w:tcBorders>
          </w:tcPr>
          <w:p w14:paraId="4238778E" w14:textId="77777777" w:rsidR="00394235" w:rsidRPr="00C5045A" w:rsidRDefault="00394235" w:rsidP="00EC4672">
            <w:pPr>
              <w:jc w:val="both"/>
              <w:rPr>
                <w:lang w:val="en-CA"/>
              </w:rPr>
            </w:pPr>
          </w:p>
        </w:tc>
        <w:tc>
          <w:tcPr>
            <w:tcW w:w="506" w:type="dxa"/>
            <w:tcBorders>
              <w:top w:val="nil"/>
              <w:left w:val="nil"/>
              <w:bottom w:val="nil"/>
            </w:tcBorders>
          </w:tcPr>
          <w:p w14:paraId="0376AAE5" w14:textId="77777777" w:rsidR="00394235" w:rsidRPr="00C5045A" w:rsidRDefault="00394235" w:rsidP="00EC4672">
            <w:pPr>
              <w:jc w:val="both"/>
              <w:rPr>
                <w:lang w:val="en-CA"/>
              </w:rPr>
            </w:pPr>
          </w:p>
        </w:tc>
        <w:tc>
          <w:tcPr>
            <w:tcW w:w="1620" w:type="dxa"/>
            <w:gridSpan w:val="3"/>
          </w:tcPr>
          <w:p w14:paraId="45714FC2" w14:textId="0BACE395" w:rsidR="00394235" w:rsidRPr="00C5045A" w:rsidRDefault="00394235" w:rsidP="00EC4672">
            <w:pPr>
              <w:jc w:val="both"/>
              <w:rPr>
                <w:b/>
                <w:lang w:val="en-CA"/>
              </w:rPr>
            </w:pPr>
            <w:r w:rsidRPr="00C5045A">
              <w:rPr>
                <w:b/>
                <w:lang w:val="en-CA"/>
              </w:rPr>
              <w:t>Consequent</w:t>
            </w:r>
          </w:p>
        </w:tc>
      </w:tr>
      <w:tr w:rsidR="00EC4672" w:rsidRPr="00C5045A" w14:paraId="0BE9C433" w14:textId="77777777" w:rsidTr="00EC4672">
        <w:tc>
          <w:tcPr>
            <w:tcW w:w="738" w:type="dxa"/>
            <w:tcBorders>
              <w:top w:val="nil"/>
              <w:left w:val="nil"/>
              <w:right w:val="nil"/>
            </w:tcBorders>
          </w:tcPr>
          <w:p w14:paraId="513121CA" w14:textId="491A203A" w:rsidR="00394235" w:rsidRPr="00C5045A" w:rsidRDefault="00394235" w:rsidP="00EC4672">
            <w:pPr>
              <w:jc w:val="center"/>
              <w:rPr>
                <w:lang w:val="en-CA"/>
              </w:rPr>
            </w:pPr>
          </w:p>
        </w:tc>
        <w:tc>
          <w:tcPr>
            <w:tcW w:w="506" w:type="dxa"/>
            <w:tcBorders>
              <w:top w:val="nil"/>
              <w:left w:val="nil"/>
            </w:tcBorders>
          </w:tcPr>
          <w:p w14:paraId="64EA103B" w14:textId="77777777" w:rsidR="00394235" w:rsidRPr="00C5045A" w:rsidRDefault="00394235" w:rsidP="00EC4672">
            <w:pPr>
              <w:jc w:val="both"/>
              <w:rPr>
                <w:lang w:val="en-CA"/>
              </w:rPr>
            </w:pPr>
          </w:p>
        </w:tc>
        <w:tc>
          <w:tcPr>
            <w:tcW w:w="540" w:type="dxa"/>
          </w:tcPr>
          <w:p w14:paraId="027D9D13" w14:textId="3A1B1DBD" w:rsidR="00394235" w:rsidRPr="00C5045A" w:rsidRDefault="00394235" w:rsidP="00EC4672">
            <w:pPr>
              <w:jc w:val="both"/>
              <w:rPr>
                <w:b/>
                <w:lang w:val="en-CA"/>
              </w:rPr>
            </w:pPr>
            <w:r w:rsidRPr="00C5045A">
              <w:rPr>
                <w:b/>
                <w:lang w:val="en-CA"/>
              </w:rPr>
              <w:t>T</w:t>
            </w:r>
          </w:p>
        </w:tc>
        <w:tc>
          <w:tcPr>
            <w:tcW w:w="540" w:type="dxa"/>
          </w:tcPr>
          <w:p w14:paraId="27FF9C20" w14:textId="3D50BF3E" w:rsidR="00394235" w:rsidRPr="00C5045A" w:rsidRDefault="00394235" w:rsidP="00EC4672">
            <w:pPr>
              <w:jc w:val="both"/>
              <w:rPr>
                <w:b/>
                <w:lang w:val="en-CA"/>
              </w:rPr>
            </w:pPr>
            <w:r w:rsidRPr="00C5045A">
              <w:rPr>
                <w:b/>
                <w:lang w:val="en-CA"/>
              </w:rPr>
              <w:t>N</w:t>
            </w:r>
          </w:p>
        </w:tc>
        <w:tc>
          <w:tcPr>
            <w:tcW w:w="540" w:type="dxa"/>
          </w:tcPr>
          <w:p w14:paraId="14153047" w14:textId="5DC5705C" w:rsidR="00394235" w:rsidRPr="00C5045A" w:rsidRDefault="00394235" w:rsidP="00EC4672">
            <w:pPr>
              <w:jc w:val="both"/>
              <w:rPr>
                <w:b/>
                <w:lang w:val="en-CA"/>
              </w:rPr>
            </w:pPr>
            <w:r w:rsidRPr="00C5045A">
              <w:rPr>
                <w:b/>
                <w:lang w:val="en-CA"/>
              </w:rPr>
              <w:t>F</w:t>
            </w:r>
          </w:p>
        </w:tc>
      </w:tr>
      <w:tr w:rsidR="00EC4672" w:rsidRPr="00C5045A" w14:paraId="1415C7A7" w14:textId="77777777" w:rsidTr="00EC4672">
        <w:tc>
          <w:tcPr>
            <w:tcW w:w="738" w:type="dxa"/>
            <w:vMerge w:val="restart"/>
            <w:textDirection w:val="btLr"/>
          </w:tcPr>
          <w:p w14:paraId="2218990B" w14:textId="41BB4A31" w:rsidR="00394235" w:rsidRPr="00C5045A" w:rsidRDefault="00394235" w:rsidP="00EC4672">
            <w:pPr>
              <w:ind w:left="113" w:right="113"/>
              <w:jc w:val="both"/>
              <w:rPr>
                <w:b/>
                <w:lang w:val="en-CA"/>
              </w:rPr>
            </w:pPr>
            <w:r w:rsidRPr="00C5045A">
              <w:rPr>
                <w:b/>
                <w:lang w:val="en-CA"/>
              </w:rPr>
              <w:t>Antecedent</w:t>
            </w:r>
          </w:p>
        </w:tc>
        <w:tc>
          <w:tcPr>
            <w:tcW w:w="506" w:type="dxa"/>
          </w:tcPr>
          <w:p w14:paraId="24B3FD89" w14:textId="7026CA52" w:rsidR="00394235" w:rsidRPr="00C5045A" w:rsidRDefault="00394235" w:rsidP="00EC4672">
            <w:pPr>
              <w:jc w:val="both"/>
              <w:rPr>
                <w:b/>
                <w:lang w:val="en-CA"/>
              </w:rPr>
            </w:pPr>
            <w:r w:rsidRPr="00C5045A">
              <w:rPr>
                <w:b/>
                <w:lang w:val="en-CA"/>
              </w:rPr>
              <w:t>T</w:t>
            </w:r>
          </w:p>
        </w:tc>
        <w:tc>
          <w:tcPr>
            <w:tcW w:w="540" w:type="dxa"/>
          </w:tcPr>
          <w:p w14:paraId="28122FA3" w14:textId="5BCD8175" w:rsidR="00394235" w:rsidRPr="00C5045A" w:rsidRDefault="00394235" w:rsidP="00EC4672">
            <w:pPr>
              <w:jc w:val="both"/>
              <w:rPr>
                <w:lang w:val="en-CA"/>
              </w:rPr>
            </w:pPr>
            <w:r w:rsidRPr="00C5045A">
              <w:rPr>
                <w:lang w:val="en-CA"/>
              </w:rPr>
              <w:t>T</w:t>
            </w:r>
          </w:p>
        </w:tc>
        <w:tc>
          <w:tcPr>
            <w:tcW w:w="540" w:type="dxa"/>
          </w:tcPr>
          <w:p w14:paraId="5CBA42E6" w14:textId="43CDF033" w:rsidR="00394235" w:rsidRPr="00C5045A" w:rsidRDefault="00394235" w:rsidP="00EC4672">
            <w:pPr>
              <w:jc w:val="both"/>
              <w:rPr>
                <w:lang w:val="en-CA"/>
              </w:rPr>
            </w:pPr>
            <w:r w:rsidRPr="00C5045A">
              <w:rPr>
                <w:lang w:val="en-CA"/>
              </w:rPr>
              <w:t>N</w:t>
            </w:r>
          </w:p>
        </w:tc>
        <w:tc>
          <w:tcPr>
            <w:tcW w:w="540" w:type="dxa"/>
          </w:tcPr>
          <w:p w14:paraId="70A564B8" w14:textId="7A745428" w:rsidR="00394235" w:rsidRPr="00C5045A" w:rsidRDefault="00394235" w:rsidP="00EC4672">
            <w:pPr>
              <w:jc w:val="both"/>
              <w:rPr>
                <w:lang w:val="en-CA"/>
              </w:rPr>
            </w:pPr>
            <w:r w:rsidRPr="00C5045A">
              <w:rPr>
                <w:lang w:val="en-CA"/>
              </w:rPr>
              <w:t>F</w:t>
            </w:r>
          </w:p>
        </w:tc>
      </w:tr>
      <w:tr w:rsidR="00EC4672" w:rsidRPr="00C5045A" w14:paraId="13F5D7B4" w14:textId="77777777" w:rsidTr="00EC4672">
        <w:tc>
          <w:tcPr>
            <w:tcW w:w="738" w:type="dxa"/>
            <w:vMerge/>
          </w:tcPr>
          <w:p w14:paraId="22991F39" w14:textId="77777777" w:rsidR="00394235" w:rsidRPr="00C5045A" w:rsidRDefault="00394235" w:rsidP="00EC4672">
            <w:pPr>
              <w:jc w:val="both"/>
              <w:rPr>
                <w:lang w:val="en-CA"/>
              </w:rPr>
            </w:pPr>
          </w:p>
        </w:tc>
        <w:tc>
          <w:tcPr>
            <w:tcW w:w="506" w:type="dxa"/>
          </w:tcPr>
          <w:p w14:paraId="674F811B" w14:textId="1B2CB117" w:rsidR="00394235" w:rsidRPr="00C5045A" w:rsidRDefault="00394235" w:rsidP="00EC4672">
            <w:pPr>
              <w:jc w:val="both"/>
              <w:rPr>
                <w:b/>
                <w:lang w:val="en-CA"/>
              </w:rPr>
            </w:pPr>
            <w:r w:rsidRPr="00C5045A">
              <w:rPr>
                <w:b/>
                <w:lang w:val="en-CA"/>
              </w:rPr>
              <w:t>N</w:t>
            </w:r>
          </w:p>
        </w:tc>
        <w:tc>
          <w:tcPr>
            <w:tcW w:w="540" w:type="dxa"/>
          </w:tcPr>
          <w:p w14:paraId="7018D9DF" w14:textId="64C329C1" w:rsidR="00394235" w:rsidRPr="00C5045A" w:rsidRDefault="00394235" w:rsidP="00EC4672">
            <w:pPr>
              <w:jc w:val="both"/>
              <w:rPr>
                <w:lang w:val="en-CA"/>
              </w:rPr>
            </w:pPr>
            <w:r w:rsidRPr="00C5045A">
              <w:rPr>
                <w:lang w:val="en-CA"/>
              </w:rPr>
              <w:t>T</w:t>
            </w:r>
          </w:p>
        </w:tc>
        <w:tc>
          <w:tcPr>
            <w:tcW w:w="540" w:type="dxa"/>
          </w:tcPr>
          <w:p w14:paraId="046B43E4" w14:textId="2E25C10F" w:rsidR="00394235" w:rsidRPr="00C5045A" w:rsidRDefault="00394235" w:rsidP="00EC4672">
            <w:pPr>
              <w:jc w:val="both"/>
              <w:rPr>
                <w:lang w:val="en-CA"/>
              </w:rPr>
            </w:pPr>
            <w:r w:rsidRPr="00C5045A">
              <w:rPr>
                <w:lang w:val="en-CA"/>
              </w:rPr>
              <w:t>N</w:t>
            </w:r>
          </w:p>
        </w:tc>
        <w:tc>
          <w:tcPr>
            <w:tcW w:w="540" w:type="dxa"/>
          </w:tcPr>
          <w:p w14:paraId="22182951" w14:textId="5E1467A3" w:rsidR="00394235" w:rsidRPr="00C5045A" w:rsidRDefault="00394235" w:rsidP="00EC4672">
            <w:pPr>
              <w:jc w:val="both"/>
              <w:rPr>
                <w:lang w:val="en-CA"/>
              </w:rPr>
            </w:pPr>
            <w:r w:rsidRPr="00C5045A">
              <w:rPr>
                <w:lang w:val="en-CA"/>
              </w:rPr>
              <w:t>N</w:t>
            </w:r>
          </w:p>
        </w:tc>
      </w:tr>
      <w:tr w:rsidR="00EC4672" w:rsidRPr="00C5045A" w14:paraId="47D9F526" w14:textId="77777777" w:rsidTr="00EC4672">
        <w:tc>
          <w:tcPr>
            <w:tcW w:w="738" w:type="dxa"/>
            <w:vMerge/>
          </w:tcPr>
          <w:p w14:paraId="5960CE9C" w14:textId="77777777" w:rsidR="00394235" w:rsidRPr="00C5045A" w:rsidRDefault="00394235" w:rsidP="00EC4672">
            <w:pPr>
              <w:jc w:val="both"/>
              <w:rPr>
                <w:lang w:val="en-CA"/>
              </w:rPr>
            </w:pPr>
          </w:p>
        </w:tc>
        <w:tc>
          <w:tcPr>
            <w:tcW w:w="506" w:type="dxa"/>
          </w:tcPr>
          <w:p w14:paraId="71E315AE" w14:textId="1C92783B" w:rsidR="00394235" w:rsidRPr="00C5045A" w:rsidRDefault="00394235" w:rsidP="00EC4672">
            <w:pPr>
              <w:jc w:val="both"/>
              <w:rPr>
                <w:b/>
                <w:lang w:val="en-CA"/>
              </w:rPr>
            </w:pPr>
            <w:r w:rsidRPr="00C5045A">
              <w:rPr>
                <w:b/>
                <w:lang w:val="en-CA"/>
              </w:rPr>
              <w:t>F</w:t>
            </w:r>
          </w:p>
        </w:tc>
        <w:tc>
          <w:tcPr>
            <w:tcW w:w="540" w:type="dxa"/>
          </w:tcPr>
          <w:p w14:paraId="2FC39A57" w14:textId="75EC5A50" w:rsidR="00394235" w:rsidRPr="00C5045A" w:rsidRDefault="00394235" w:rsidP="00EC4672">
            <w:pPr>
              <w:jc w:val="both"/>
              <w:rPr>
                <w:lang w:val="en-CA"/>
              </w:rPr>
            </w:pPr>
            <w:r w:rsidRPr="00C5045A">
              <w:rPr>
                <w:lang w:val="en-CA"/>
              </w:rPr>
              <w:t>T</w:t>
            </w:r>
          </w:p>
        </w:tc>
        <w:tc>
          <w:tcPr>
            <w:tcW w:w="540" w:type="dxa"/>
          </w:tcPr>
          <w:p w14:paraId="7E04C542" w14:textId="796C1E28" w:rsidR="00394235" w:rsidRPr="00C5045A" w:rsidRDefault="00394235" w:rsidP="00EC4672">
            <w:pPr>
              <w:jc w:val="both"/>
              <w:rPr>
                <w:lang w:val="en-CA"/>
              </w:rPr>
            </w:pPr>
            <w:r w:rsidRPr="00C5045A">
              <w:rPr>
                <w:lang w:val="en-CA"/>
              </w:rPr>
              <w:t>T</w:t>
            </w:r>
          </w:p>
        </w:tc>
        <w:tc>
          <w:tcPr>
            <w:tcW w:w="540" w:type="dxa"/>
          </w:tcPr>
          <w:p w14:paraId="18106406" w14:textId="0751B616" w:rsidR="00394235" w:rsidRPr="00C5045A" w:rsidRDefault="00394235" w:rsidP="00EC4672">
            <w:pPr>
              <w:jc w:val="both"/>
              <w:rPr>
                <w:lang w:val="en-CA"/>
              </w:rPr>
            </w:pPr>
            <w:r w:rsidRPr="00C5045A">
              <w:rPr>
                <w:lang w:val="en-CA"/>
              </w:rPr>
              <w:t>T</w:t>
            </w:r>
          </w:p>
        </w:tc>
      </w:tr>
    </w:tbl>
    <w:p w14:paraId="75ABAB5C" w14:textId="77777777" w:rsidR="00394235" w:rsidRPr="00C5045A" w:rsidRDefault="00394235" w:rsidP="00EC4672">
      <w:pPr>
        <w:jc w:val="both"/>
        <w:rPr>
          <w:lang w:val="en-CA"/>
        </w:rPr>
      </w:pPr>
    </w:p>
    <w:p w14:paraId="30957ECC" w14:textId="70072434" w:rsidR="00EA10B2" w:rsidRDefault="0032387E" w:rsidP="00EC4672">
      <w:pPr>
        <w:jc w:val="both"/>
        <w:rPr>
          <w:rFonts w:eastAsia="Times New Roman"/>
        </w:rPr>
      </w:pPr>
      <w:r w:rsidRPr="00C5045A">
        <w:rPr>
          <w:rFonts w:eastAsia="Times New Roman"/>
        </w:rPr>
        <w:t>A nice feature of Kleene’s Strong System is that we may use a standard truth-preserving definition of validity, and we may keep all the standard inference rules.</w:t>
      </w:r>
      <w:r w:rsidR="00EA10B2" w:rsidRPr="00EA10B2">
        <w:rPr>
          <w:rFonts w:eastAsia="Times New Roman"/>
        </w:rPr>
        <w:t xml:space="preserve"> </w:t>
      </w:r>
      <w:r w:rsidR="00EA10B2">
        <w:rPr>
          <w:rFonts w:eastAsia="Times New Roman"/>
        </w:rPr>
        <w:t>Of course, the above truth-table is for material conditional</w:t>
      </w:r>
      <w:r w:rsidR="00C66AE0">
        <w:rPr>
          <w:rFonts w:eastAsia="Times New Roman"/>
        </w:rPr>
        <w:t>s</w:t>
      </w:r>
      <w:r w:rsidR="00EA10B2">
        <w:rPr>
          <w:rFonts w:eastAsia="Times New Roman"/>
        </w:rPr>
        <w:t xml:space="preserve">, but here we are concerned with counterpossible conditionals. We may reinterpret the standard possible world semantics using Kleene’s Strong System. For counterfactuals, we look at the closest possible world in which the antecedent is true, and determine if, in that world, the consequent is true. For counterfactuals, only the top row (true antecedent) is relevant. </w:t>
      </w:r>
    </w:p>
    <w:p w14:paraId="722E2A3A" w14:textId="6CCCA7DE" w:rsidR="00EA10B2" w:rsidRDefault="00EA10B2" w:rsidP="00EC4672">
      <w:pPr>
        <w:jc w:val="both"/>
        <w:rPr>
          <w:rFonts w:eastAsia="Times New Roman"/>
        </w:rPr>
      </w:pPr>
      <w:r>
        <w:rPr>
          <w:rFonts w:eastAsia="Times New Roman"/>
        </w:rPr>
        <w:tab/>
        <w:t>Counterpossibles require slightly more revi</w:t>
      </w:r>
      <w:r w:rsidR="00542BCB">
        <w:rPr>
          <w:rFonts w:eastAsia="Times New Roman"/>
        </w:rPr>
        <w:t xml:space="preserve">sion. We must divide counterpossibles into two categories. </w:t>
      </w:r>
      <w:r>
        <w:rPr>
          <w:rFonts w:eastAsia="Times New Roman"/>
        </w:rPr>
        <w:t xml:space="preserve">If the antecedent of the counterpossible is one that </w:t>
      </w:r>
      <w:r w:rsidR="0023335D">
        <w:rPr>
          <w:rFonts w:eastAsia="Times New Roman"/>
        </w:rPr>
        <w:t>we</w:t>
      </w:r>
      <w:r>
        <w:rPr>
          <w:rFonts w:eastAsia="Times New Roman"/>
        </w:rPr>
        <w:t xml:space="preserve"> can, at least to some degree, contemplate, then </w:t>
      </w:r>
      <w:r w:rsidR="0023335D">
        <w:rPr>
          <w:rFonts w:eastAsia="Times New Roman"/>
        </w:rPr>
        <w:t>we may treat it</w:t>
      </w:r>
      <w:r>
        <w:rPr>
          <w:rFonts w:eastAsia="Times New Roman"/>
        </w:rPr>
        <w:t xml:space="preserve"> in a similar manner as a counterfactual.</w:t>
      </w:r>
      <w:r w:rsidR="00062F93">
        <w:rPr>
          <w:rStyle w:val="FootnoteReference"/>
          <w:rFonts w:eastAsia="Times New Roman"/>
        </w:rPr>
        <w:footnoteReference w:id="13"/>
      </w:r>
      <w:r>
        <w:rPr>
          <w:rFonts w:eastAsia="Times New Roman"/>
        </w:rPr>
        <w:t xml:space="preserve"> However, we do not go to the closet possible world i</w:t>
      </w:r>
      <w:r w:rsidR="0023335D">
        <w:rPr>
          <w:rFonts w:eastAsia="Times New Roman"/>
        </w:rPr>
        <w:t>n which the antecedent is true, since there is no such world</w:t>
      </w:r>
      <w:r>
        <w:rPr>
          <w:rFonts w:eastAsia="Times New Roman"/>
        </w:rPr>
        <w:t xml:space="preserve">. Instead, we move to the closest </w:t>
      </w:r>
      <w:r w:rsidR="0023335D">
        <w:rPr>
          <w:rFonts w:eastAsia="Times New Roman"/>
        </w:rPr>
        <w:t>(</w:t>
      </w:r>
      <w:r>
        <w:rPr>
          <w:rFonts w:eastAsia="Times New Roman"/>
        </w:rPr>
        <w:t>partial</w:t>
      </w:r>
      <w:r w:rsidR="0023335D">
        <w:rPr>
          <w:rFonts w:eastAsia="Times New Roman"/>
        </w:rPr>
        <w:t>)</w:t>
      </w:r>
      <w:r>
        <w:rPr>
          <w:rFonts w:eastAsia="Times New Roman"/>
        </w:rPr>
        <w:t xml:space="preserve"> state of affairs. Some propositions in that state of affairs are screened out—given the value N. </w:t>
      </w:r>
      <w:r w:rsidR="00985ECC">
        <w:rPr>
          <w:rFonts w:eastAsia="Times New Roman"/>
        </w:rPr>
        <w:t xml:space="preserve">The counterpossibles concerning Bugs and Perdurantism are like this. </w:t>
      </w:r>
    </w:p>
    <w:p w14:paraId="6D11FECC" w14:textId="13C01DC9" w:rsidR="00985ECC" w:rsidRPr="00C5045A" w:rsidRDefault="00003D15" w:rsidP="00EC4672">
      <w:pPr>
        <w:jc w:val="both"/>
        <w:rPr>
          <w:rFonts w:eastAsia="Times New Roman"/>
        </w:rPr>
      </w:pPr>
      <w:r>
        <w:rPr>
          <w:rFonts w:eastAsia="Times New Roman"/>
        </w:rPr>
        <w:tab/>
        <w:t>When I consider Bugs picking up a hole, I imagine a (partial) state of af</w:t>
      </w:r>
      <w:r w:rsidR="00086518">
        <w:rPr>
          <w:rFonts w:eastAsia="Times New Roman"/>
        </w:rPr>
        <w:t>fairs in which Bugs picks up a hole.</w:t>
      </w:r>
      <w:r w:rsidR="008B723A">
        <w:rPr>
          <w:rFonts w:eastAsia="Times New Roman"/>
        </w:rPr>
        <w:t xml:space="preserve"> That is, I pretend that holes can be picked up. In doing so,</w:t>
      </w:r>
      <w:r w:rsidR="00086518">
        <w:rPr>
          <w:rFonts w:eastAsia="Times New Roman"/>
        </w:rPr>
        <w:t xml:space="preserve"> </w:t>
      </w:r>
      <w:r w:rsidR="008B723A">
        <w:rPr>
          <w:rFonts w:eastAsia="Times New Roman"/>
        </w:rPr>
        <w:t xml:space="preserve">I screen out much of what I know about holes (e.g. that they cannot be picked up). </w:t>
      </w:r>
      <w:r w:rsidR="00086518">
        <w:rPr>
          <w:rFonts w:eastAsia="Times New Roman"/>
        </w:rPr>
        <w:t xml:space="preserve">I then consider </w:t>
      </w:r>
      <w:r w:rsidR="008B723A">
        <w:rPr>
          <w:rFonts w:eastAsia="Times New Roman"/>
        </w:rPr>
        <w:t xml:space="preserve">what would happen, in that (partial) state of affairs when Bugs jumps through the the hole that is now on the wall. In doing so, I recognize that Bugs would be able to pass through the hole on the wall, but not through other points on the wall. Thus, the counterpossible ‘if Bugs attempts to jump through the hole he has thrown on the wall, he will pass through the other side’ is true, while the counterpossible ‘if Bugs attempts to jump through the wall two feet to the left of the </w:t>
      </w:r>
      <w:r w:rsidR="008B723A">
        <w:rPr>
          <w:rFonts w:eastAsia="Times New Roman"/>
        </w:rPr>
        <w:lastRenderedPageBreak/>
        <w:t xml:space="preserve">hole on the wall, he will pass through to the other side’ is false. In each case, the antecedent is true in the (partial) state of affairs I am imagining. However, in the first counterpossible, the consequent is true, while in the second, the consequent false. </w:t>
      </w:r>
    </w:p>
    <w:p w14:paraId="6DEC9AEA" w14:textId="209108C2" w:rsidR="000E3BA5" w:rsidRDefault="00F172A5" w:rsidP="00EC4672">
      <w:pPr>
        <w:jc w:val="both"/>
        <w:rPr>
          <w:lang w:val="en-CA"/>
        </w:rPr>
      </w:pPr>
      <w:r>
        <w:rPr>
          <w:rFonts w:eastAsia="Times New Roman"/>
        </w:rPr>
        <w:tab/>
        <w:t xml:space="preserve">Now, there are some counterpossibles in which the contradiction within the antecedent is too glaring for us to move to a partial state of affairs in which the antecedent is true. Consider Quine’s example of a </w:t>
      </w:r>
      <w:r>
        <w:rPr>
          <w:lang w:val="en-CA"/>
        </w:rPr>
        <w:t>round square copula on Berkeley College. In order to move to a partial state of affairs in which this antecedent is true, I would have to screen out part of the antecedent itself (either ‘round’ or ‘square</w:t>
      </w:r>
      <w:r w:rsidR="00C66AE0">
        <w:rPr>
          <w:lang w:val="en-CA"/>
        </w:rPr>
        <w:t>,</w:t>
      </w:r>
      <w:r>
        <w:rPr>
          <w:lang w:val="en-CA"/>
        </w:rPr>
        <w:t>’ on the one hand, and ‘copula’ or ‘being on</w:t>
      </w:r>
      <w:r w:rsidR="00C66AE0">
        <w:rPr>
          <w:lang w:val="en-CA"/>
        </w:rPr>
        <w:t>,</w:t>
      </w:r>
      <w:r>
        <w:rPr>
          <w:lang w:val="en-CA"/>
        </w:rPr>
        <w:t xml:space="preserve">’ since copulas are not located, on the other). Thus, I must move to a </w:t>
      </w:r>
      <w:r w:rsidR="00C66AE0">
        <w:rPr>
          <w:lang w:val="en-CA"/>
        </w:rPr>
        <w:t>(</w:t>
      </w:r>
      <w:r>
        <w:rPr>
          <w:lang w:val="en-CA"/>
        </w:rPr>
        <w:t>partial</w:t>
      </w:r>
      <w:r w:rsidR="00C66AE0">
        <w:rPr>
          <w:lang w:val="en-CA"/>
        </w:rPr>
        <w:t>)</w:t>
      </w:r>
      <w:r>
        <w:rPr>
          <w:lang w:val="en-CA"/>
        </w:rPr>
        <w:t xml:space="preserve"> state of affairs in which the antecedent is N, screened out, rather than true. Thus, when dealing with a counterpossible in which the contradiction is expressed in the antecedent itself, we use the second row of the above truth-table. Thus, these counterpossibles will never be false. They can only be true or </w:t>
      </w:r>
      <w:r w:rsidR="008B723A">
        <w:rPr>
          <w:lang w:val="en-CA"/>
        </w:rPr>
        <w:t xml:space="preserve">N, </w:t>
      </w:r>
      <w:r>
        <w:rPr>
          <w:lang w:val="en-CA"/>
        </w:rPr>
        <w:t>screened out.</w:t>
      </w:r>
      <w:r>
        <w:rPr>
          <w:rStyle w:val="FootnoteReference"/>
          <w:lang w:val="en-CA"/>
        </w:rPr>
        <w:footnoteReference w:id="14"/>
      </w:r>
      <w:r>
        <w:rPr>
          <w:lang w:val="en-CA"/>
        </w:rPr>
        <w:t xml:space="preserve">  </w:t>
      </w:r>
    </w:p>
    <w:p w14:paraId="06FF3450" w14:textId="2D92D4CF" w:rsidR="006E4C3E" w:rsidRPr="006E4C3E" w:rsidRDefault="000E3BA5" w:rsidP="00EC4672">
      <w:pPr>
        <w:widowControl w:val="0"/>
        <w:autoSpaceDE w:val="0"/>
        <w:autoSpaceDN w:val="0"/>
        <w:adjustRightInd w:val="0"/>
        <w:jc w:val="both"/>
        <w:rPr>
          <w:lang w:val="en-CA"/>
        </w:rPr>
      </w:pPr>
      <w:r>
        <w:rPr>
          <w:lang w:val="en-CA"/>
        </w:rPr>
        <w:tab/>
      </w:r>
      <w:r w:rsidR="006E4C3E" w:rsidRPr="006E4C3E">
        <w:rPr>
          <w:lang w:val="en-CA"/>
        </w:rPr>
        <w:t>It seems that a three-valued logic nicely models the above account of pretense.</w:t>
      </w:r>
      <w:r w:rsidR="00EF4BD4">
        <w:rPr>
          <w:rStyle w:val="FootnoteReference"/>
        </w:rPr>
        <w:footnoteReference w:id="15"/>
      </w:r>
      <w:r w:rsidR="006E4C3E" w:rsidRPr="006E4C3E">
        <w:rPr>
          <w:lang w:val="en-CA"/>
        </w:rPr>
        <w:t xml:space="preserve"> The propositions that we treat as N (screened-out) are those propositions that we totally ignore. </w:t>
      </w:r>
      <w:r w:rsidR="00020E51">
        <w:rPr>
          <w:lang w:val="en-CA"/>
        </w:rPr>
        <w:t>In actual cases of pretend play, we ignore certain proposition so naturally that it does not seem worth mentioning which propositions we screen out</w:t>
      </w:r>
      <w:r w:rsidR="006E4C3E" w:rsidRPr="006E4C3E">
        <w:rPr>
          <w:lang w:val="en-CA"/>
        </w:rPr>
        <w:t xml:space="preserve">. For example, children screen out the proposition ‘something cannot simultaneously be composed entirely of yellow plastic and steel’ when wielding a whiffle-ball-bat as a sword. </w:t>
      </w:r>
      <w:r w:rsidR="004532AD">
        <w:rPr>
          <w:lang w:val="en-CA"/>
        </w:rPr>
        <w:t xml:space="preserve">Notice that it is not that the child treats the above proposition as </w:t>
      </w:r>
      <w:r w:rsidR="004532AD">
        <w:rPr>
          <w:i/>
          <w:lang w:val="en-CA"/>
        </w:rPr>
        <w:t xml:space="preserve">false, </w:t>
      </w:r>
      <w:r w:rsidR="004532AD">
        <w:rPr>
          <w:lang w:val="en-CA"/>
        </w:rPr>
        <w:t xml:space="preserve">rather, the child ignores it altogether. </w:t>
      </w:r>
      <w:r w:rsidR="006E4C3E" w:rsidRPr="006E4C3E">
        <w:rPr>
          <w:lang w:val="en-CA"/>
        </w:rPr>
        <w:t xml:space="preserve">Or consider the following from </w:t>
      </w:r>
      <w:r w:rsidR="006E4C3E" w:rsidRPr="00C53509">
        <w:t>Gould (1972): a 3</w:t>
      </w:r>
      <w:r w:rsidR="006E4C3E" w:rsidRPr="00C53509">
        <w:rPr>
          <w:rFonts w:ascii="Calibri" w:eastAsia="Calibri" w:hAnsi="Calibri" w:cs="Calibri"/>
        </w:rPr>
        <w:t>‐</w:t>
      </w:r>
      <w:r w:rsidR="006E4C3E" w:rsidRPr="00C53509">
        <w:t>year</w:t>
      </w:r>
      <w:r w:rsidR="006E4C3E" w:rsidRPr="00C53509">
        <w:rPr>
          <w:rFonts w:ascii="Calibri" w:eastAsia="Calibri" w:hAnsi="Calibri" w:cs="Calibri"/>
        </w:rPr>
        <w:t>‐</w:t>
      </w:r>
      <w:r w:rsidR="006E4C3E" w:rsidRPr="00C53509">
        <w:t>old boy on a jungle gym said,</w:t>
      </w:r>
      <w:r w:rsidR="00FB1A5C">
        <w:t xml:space="preserve"> </w:t>
      </w:r>
      <w:r w:rsidR="006E4C3E" w:rsidRPr="00C53509">
        <w:t>“ ‘I'm a pussycat.</w:t>
      </w:r>
      <w:r w:rsidR="006E4C3E" w:rsidRPr="006E4C3E">
        <w:rPr>
          <w:lang w:val="en-CA"/>
        </w:rPr>
        <w:t xml:space="preserve"> </w:t>
      </w:r>
      <w:r w:rsidR="006E4C3E" w:rsidRPr="00C53509">
        <w:t>Meow, meow.’ He then came down from the jungle gym and lay on the ground, saying,</w:t>
      </w:r>
      <w:r w:rsidR="006E4C3E" w:rsidRPr="006E4C3E">
        <w:rPr>
          <w:lang w:val="en-CA"/>
        </w:rPr>
        <w:t xml:space="preserve"> </w:t>
      </w:r>
      <w:r w:rsidR="006E4C3E" w:rsidRPr="00C53509">
        <w:t>‘I'm dead. I'm a dead pussycat . . . I got shooted’</w:t>
      </w:r>
      <w:r w:rsidR="00FB1A5C">
        <w:t xml:space="preserve"> </w:t>
      </w:r>
      <w:r w:rsidR="006E4C3E" w:rsidRPr="00C53509">
        <w:t xml:space="preserve">” (Gould 1972: 212, quoted in Nichols and Stich 2003: 20). </w:t>
      </w:r>
      <w:r w:rsidR="004532AD">
        <w:t>The boy treats some false propositions as true (e.g. ‘dead things cannot talk</w:t>
      </w:r>
      <w:r w:rsidR="00C66AE0">
        <w:t>,</w:t>
      </w:r>
      <w:r w:rsidR="004532AD">
        <w:t>’ ‘cats cannot talk’). However,</w:t>
      </w:r>
      <w:r w:rsidR="00C66AE0">
        <w:t xml:space="preserve"> he also screens out some</w:t>
      </w:r>
      <w:r w:rsidR="004532AD">
        <w:t xml:space="preserve"> </w:t>
      </w:r>
      <w:r w:rsidR="00EF4BD4">
        <w:t xml:space="preserve">propositions. We begin to see them as we try to work through how it would be that this dead cat is talking. Dead things are not breathing, yet </w:t>
      </w:r>
      <w:r w:rsidR="00C66AE0">
        <w:t xml:space="preserve">vocal </w:t>
      </w:r>
      <w:r w:rsidR="00EF4BD4">
        <w:t xml:space="preserve">speech requires air in the lungs. Now, it could be that the </w:t>
      </w:r>
      <w:r w:rsidR="00C66AE0">
        <w:t>boy is treating</w:t>
      </w:r>
      <w:r w:rsidR="00EF4BD4">
        <w:t xml:space="preserve"> the proposition ‘</w:t>
      </w:r>
      <w:r w:rsidR="00C66AE0">
        <w:t xml:space="preserve">vocal </w:t>
      </w:r>
      <w:r w:rsidR="00EF4BD4">
        <w:t xml:space="preserve">speech requires air in the lungs’ as false, but not necessarily so. Plausibly, </w:t>
      </w:r>
      <w:r w:rsidR="00C66AE0">
        <w:t>he</w:t>
      </w:r>
      <w:r w:rsidR="00EF4BD4">
        <w:t xml:space="preserve"> is simply not considering the proposition at all, which is to say that it is screened out.</w:t>
      </w:r>
    </w:p>
    <w:p w14:paraId="265E8305" w14:textId="28FFE58A" w:rsidR="00601BBD" w:rsidRDefault="00601BBD" w:rsidP="008B0241">
      <w:pPr>
        <w:ind w:firstLine="720"/>
        <w:jc w:val="both"/>
        <w:rPr>
          <w:lang w:val="en-CA"/>
        </w:rPr>
      </w:pPr>
      <w:r w:rsidRPr="00C5045A">
        <w:rPr>
          <w:lang w:val="en-CA"/>
        </w:rPr>
        <w:t>Let’s return to the counterpossibles at issue when we attempt to address the axiological question</w:t>
      </w:r>
      <w:r w:rsidR="00927EDA" w:rsidRPr="00C5045A">
        <w:rPr>
          <w:lang w:val="en-CA"/>
        </w:rPr>
        <w:t xml:space="preserve"> of God’s existence</w:t>
      </w:r>
      <w:r w:rsidRPr="00C5045A">
        <w:rPr>
          <w:lang w:val="en-CA"/>
        </w:rPr>
        <w:t>:</w:t>
      </w:r>
    </w:p>
    <w:p w14:paraId="74FADE9D" w14:textId="77777777" w:rsidR="00EC4672" w:rsidRPr="00C5045A" w:rsidRDefault="00EC4672" w:rsidP="00EC4672">
      <w:pPr>
        <w:ind w:firstLine="720"/>
        <w:jc w:val="both"/>
        <w:rPr>
          <w:lang w:val="en-CA"/>
        </w:rPr>
      </w:pPr>
    </w:p>
    <w:p w14:paraId="33F77B74" w14:textId="77777777" w:rsidR="00601BBD" w:rsidRPr="00C5045A" w:rsidRDefault="00601BBD" w:rsidP="00EC4672">
      <w:pPr>
        <w:pStyle w:val="ListParagraph"/>
        <w:numPr>
          <w:ilvl w:val="0"/>
          <w:numId w:val="2"/>
        </w:numPr>
        <w:jc w:val="both"/>
        <w:rPr>
          <w:lang w:val="en-CA"/>
        </w:rPr>
      </w:pPr>
      <w:r w:rsidRPr="00C5045A">
        <w:rPr>
          <w:lang w:val="en-CA"/>
        </w:rPr>
        <w:t>If God were to exist, the world would be better.</w:t>
      </w:r>
    </w:p>
    <w:p w14:paraId="1D777BA1" w14:textId="77777777" w:rsidR="00601BBD" w:rsidRPr="00C5045A" w:rsidRDefault="00601BBD" w:rsidP="00EC4672">
      <w:pPr>
        <w:pStyle w:val="ListParagraph"/>
        <w:numPr>
          <w:ilvl w:val="0"/>
          <w:numId w:val="2"/>
        </w:numPr>
        <w:jc w:val="both"/>
        <w:rPr>
          <w:lang w:val="en-CA"/>
        </w:rPr>
      </w:pPr>
      <w:r w:rsidRPr="00C5045A">
        <w:rPr>
          <w:lang w:val="en-CA"/>
        </w:rPr>
        <w:t>If God were to exist, the world would be worse.</w:t>
      </w:r>
    </w:p>
    <w:p w14:paraId="2FF19F6B" w14:textId="6B32D0A0" w:rsidR="00601BBD" w:rsidRPr="00C5045A" w:rsidRDefault="00601BBD" w:rsidP="00EC4672">
      <w:pPr>
        <w:pStyle w:val="ListParagraph"/>
        <w:numPr>
          <w:ilvl w:val="0"/>
          <w:numId w:val="2"/>
        </w:numPr>
        <w:jc w:val="both"/>
        <w:rPr>
          <w:lang w:val="en-CA"/>
        </w:rPr>
      </w:pPr>
      <w:r w:rsidRPr="00C5045A">
        <w:rPr>
          <w:lang w:val="en-CA"/>
        </w:rPr>
        <w:t xml:space="preserve">If God </w:t>
      </w:r>
      <w:r w:rsidR="00DB37FA" w:rsidRPr="00C5045A">
        <w:rPr>
          <w:lang w:val="en-CA"/>
        </w:rPr>
        <w:t>were</w:t>
      </w:r>
      <w:r w:rsidRPr="00C5045A">
        <w:rPr>
          <w:lang w:val="en-CA"/>
        </w:rPr>
        <w:t xml:space="preserve"> not </w:t>
      </w:r>
      <w:r w:rsidR="00DB37FA" w:rsidRPr="00C5045A">
        <w:rPr>
          <w:lang w:val="en-CA"/>
        </w:rPr>
        <w:t xml:space="preserve">to </w:t>
      </w:r>
      <w:r w:rsidRPr="00C5045A">
        <w:rPr>
          <w:lang w:val="en-CA"/>
        </w:rPr>
        <w:t>exist, the world would be better.</w:t>
      </w:r>
    </w:p>
    <w:p w14:paraId="4BB9A11D" w14:textId="5749F328" w:rsidR="00601BBD" w:rsidRPr="00C5045A" w:rsidRDefault="00601BBD" w:rsidP="00EC4672">
      <w:pPr>
        <w:pStyle w:val="ListParagraph"/>
        <w:numPr>
          <w:ilvl w:val="0"/>
          <w:numId w:val="2"/>
        </w:numPr>
        <w:jc w:val="both"/>
        <w:rPr>
          <w:lang w:val="en-CA"/>
        </w:rPr>
      </w:pPr>
      <w:r w:rsidRPr="00C5045A">
        <w:rPr>
          <w:lang w:val="en-CA"/>
        </w:rPr>
        <w:t xml:space="preserve">If God </w:t>
      </w:r>
      <w:r w:rsidR="00DB37FA" w:rsidRPr="00C5045A">
        <w:rPr>
          <w:lang w:val="en-CA"/>
        </w:rPr>
        <w:t>were</w:t>
      </w:r>
      <w:r w:rsidRPr="00C5045A">
        <w:rPr>
          <w:lang w:val="en-CA"/>
        </w:rPr>
        <w:t xml:space="preserve"> not </w:t>
      </w:r>
      <w:r w:rsidR="00DB37FA" w:rsidRPr="00C5045A">
        <w:rPr>
          <w:lang w:val="en-CA"/>
        </w:rPr>
        <w:t xml:space="preserve">to </w:t>
      </w:r>
      <w:r w:rsidRPr="00C5045A">
        <w:rPr>
          <w:lang w:val="en-CA"/>
        </w:rPr>
        <w:t>exist, the world would be worse.</w:t>
      </w:r>
    </w:p>
    <w:p w14:paraId="55EA8C84" w14:textId="77777777" w:rsidR="00601BBD" w:rsidRPr="00C5045A" w:rsidRDefault="00601BBD" w:rsidP="00EC4672">
      <w:pPr>
        <w:jc w:val="both"/>
        <w:rPr>
          <w:lang w:val="en-CA"/>
        </w:rPr>
      </w:pPr>
    </w:p>
    <w:p w14:paraId="6E52937B" w14:textId="48914190" w:rsidR="0093788E" w:rsidRDefault="00601BBD" w:rsidP="00EC4672">
      <w:pPr>
        <w:ind w:firstLine="720"/>
        <w:jc w:val="both"/>
        <w:rPr>
          <w:lang w:val="en-CA"/>
        </w:rPr>
      </w:pPr>
      <w:r w:rsidRPr="00C5045A">
        <w:rPr>
          <w:lang w:val="en-CA"/>
        </w:rPr>
        <w:t xml:space="preserve">When subjects assess </w:t>
      </w:r>
      <w:r w:rsidR="00E2696F" w:rsidRPr="00C5045A">
        <w:rPr>
          <w:lang w:val="en-CA"/>
        </w:rPr>
        <w:t>1-4</w:t>
      </w:r>
      <w:r w:rsidRPr="00C5045A">
        <w:rPr>
          <w:lang w:val="en-CA"/>
        </w:rPr>
        <w:t xml:space="preserve">, they must </w:t>
      </w:r>
      <w:r w:rsidR="00500F99" w:rsidRPr="00C5045A">
        <w:rPr>
          <w:lang w:val="en-CA"/>
        </w:rPr>
        <w:t>screen out</w:t>
      </w:r>
      <w:r w:rsidRPr="00C5045A">
        <w:rPr>
          <w:lang w:val="en-CA"/>
        </w:rPr>
        <w:t xml:space="preserve"> those </w:t>
      </w:r>
      <w:r w:rsidR="0093788E" w:rsidRPr="00C5045A">
        <w:rPr>
          <w:lang w:val="en-CA"/>
        </w:rPr>
        <w:t>beliefs</w:t>
      </w:r>
      <w:r w:rsidR="00500F99" w:rsidRPr="00C5045A">
        <w:rPr>
          <w:lang w:val="en-CA"/>
        </w:rPr>
        <w:t xml:space="preserve"> </w:t>
      </w:r>
      <w:r w:rsidRPr="00C5045A">
        <w:rPr>
          <w:lang w:val="en-CA"/>
        </w:rPr>
        <w:t xml:space="preserve">that generate contradictions when combined </w:t>
      </w:r>
      <w:r w:rsidR="00500F99" w:rsidRPr="00C5045A">
        <w:rPr>
          <w:lang w:val="en-CA"/>
        </w:rPr>
        <w:t xml:space="preserve">in inference formation </w:t>
      </w:r>
      <w:r w:rsidRPr="00C5045A">
        <w:rPr>
          <w:lang w:val="en-CA"/>
        </w:rPr>
        <w:t xml:space="preserve">with one of </w:t>
      </w:r>
      <w:r w:rsidR="004F2533" w:rsidRPr="00C5045A">
        <w:rPr>
          <w:lang w:val="en-CA"/>
        </w:rPr>
        <w:t>the</w:t>
      </w:r>
      <w:r w:rsidRPr="00C5045A">
        <w:rPr>
          <w:lang w:val="en-CA"/>
        </w:rPr>
        <w:t xml:space="preserve"> antecedents of </w:t>
      </w:r>
      <w:r w:rsidR="00E2696F" w:rsidRPr="00C5045A">
        <w:rPr>
          <w:lang w:val="en-CA"/>
        </w:rPr>
        <w:t>1-4</w:t>
      </w:r>
      <w:r w:rsidRPr="00C5045A">
        <w:rPr>
          <w:lang w:val="en-CA"/>
        </w:rPr>
        <w:t xml:space="preserve">. </w:t>
      </w:r>
      <w:r w:rsidR="0093788E" w:rsidRPr="00C5045A">
        <w:rPr>
          <w:lang w:val="en-CA"/>
        </w:rPr>
        <w:t xml:space="preserve">That is, we assign those propositions that generate contradictions the truth-value ‘N.’ Crucially, we must not screen </w:t>
      </w:r>
      <w:r w:rsidR="0093788E" w:rsidRPr="00C5045A">
        <w:rPr>
          <w:lang w:val="en-CA"/>
        </w:rPr>
        <w:lastRenderedPageBreak/>
        <w:t xml:space="preserve">out the proposition ‘God exists’ when considering godly worlds, and we must not screen out the proposition ‘God does not exist’ when considering godless worlds. To see why, consider a theist who screens out the proposition ‘God does not exist’ in a godless world. To avoid quietism, either 3 or 4 should turn out to be true, and the other false. However, if ‘God does not exist’ is screened out, it has truth-value N. </w:t>
      </w:r>
      <w:r w:rsidR="00C66AE0">
        <w:rPr>
          <w:lang w:val="en-CA"/>
        </w:rPr>
        <w:t>In that case</w:t>
      </w:r>
      <w:r w:rsidR="0093788E" w:rsidRPr="00C5045A">
        <w:rPr>
          <w:lang w:val="en-CA"/>
        </w:rPr>
        <w:t>, the antecedent of 3 and 4 will be N. Looking back at our truth-table, note that the conditional can only be false when the antecedent is true and the consequent false</w:t>
      </w:r>
      <w:r w:rsidR="00040E7B" w:rsidRPr="00C5045A">
        <w:rPr>
          <w:lang w:val="en-CA"/>
        </w:rPr>
        <w:t>, as in classical logic</w:t>
      </w:r>
      <w:r w:rsidR="0093788E" w:rsidRPr="00C5045A">
        <w:rPr>
          <w:lang w:val="en-CA"/>
        </w:rPr>
        <w:t xml:space="preserve">. A theistic pro-theist could affirm the truth of 4 but not the falsity of 3, and the theist anti-theist could affirm the truth of 3 but not the falsity of 4. This same problem can be extended to atheism. Thus, we </w:t>
      </w:r>
      <w:r w:rsidR="00C66AE0">
        <w:rPr>
          <w:lang w:val="en-CA"/>
        </w:rPr>
        <w:t>should not</w:t>
      </w:r>
      <w:r w:rsidR="0093788E" w:rsidRPr="00C5045A">
        <w:rPr>
          <w:lang w:val="en-CA"/>
        </w:rPr>
        <w:t xml:space="preserve"> screen out the proposition ‘God exists’ in considering godly worlds or ‘God does not exist’ in considering godless worlds. Instead, what we screen out is the proposition ‘God exists is a necessary proposition’ or ‘God does not exist is a necessary proposition.’</w:t>
      </w:r>
    </w:p>
    <w:p w14:paraId="577B4BBE" w14:textId="62856AAA" w:rsidR="0089109D" w:rsidRDefault="00601BBD" w:rsidP="00EC4672">
      <w:pPr>
        <w:ind w:firstLine="720"/>
        <w:jc w:val="both"/>
        <w:rPr>
          <w:lang w:val="en-CA"/>
        </w:rPr>
      </w:pPr>
      <w:r w:rsidRPr="00601BBD">
        <w:rPr>
          <w:lang w:val="en-CA"/>
        </w:rPr>
        <w:t xml:space="preserve">Some conceptual truths, on which the atheist, agnostic, and theist might all agree, must be </w:t>
      </w:r>
      <w:r w:rsidR="00500F99">
        <w:rPr>
          <w:lang w:val="en-CA"/>
        </w:rPr>
        <w:t>screened out</w:t>
      </w:r>
      <w:r w:rsidRPr="00601BBD">
        <w:rPr>
          <w:lang w:val="en-CA"/>
        </w:rPr>
        <w:t xml:space="preserve">. For example, the claim that ‘if God were to exist, God would exist necessarily’ must be </w:t>
      </w:r>
      <w:r w:rsidR="00C72BC6">
        <w:rPr>
          <w:lang w:val="en-CA"/>
        </w:rPr>
        <w:t>screened out</w:t>
      </w:r>
      <w:r w:rsidRPr="00601BBD">
        <w:rPr>
          <w:lang w:val="en-CA"/>
        </w:rPr>
        <w:t xml:space="preserve">. Furthermore, for any set of propositions that entail this proposition, some subset of those propositions must be </w:t>
      </w:r>
      <w:r w:rsidR="00C72BC6">
        <w:rPr>
          <w:lang w:val="en-CA"/>
        </w:rPr>
        <w:t>screened out</w:t>
      </w:r>
      <w:r w:rsidRPr="00601BBD">
        <w:rPr>
          <w:lang w:val="en-CA"/>
        </w:rPr>
        <w:t xml:space="preserve">. </w:t>
      </w:r>
      <w:r w:rsidR="00DB37FA">
        <w:rPr>
          <w:lang w:val="en-CA"/>
        </w:rPr>
        <w:t>Of course, the beliefs that must be screened out differ for the theist and atheist. The theist must screen out beliefs ‘God exists necessarily,’ ‘if God did not exist, neither would anything else,’ and so forth. Similarly, the atheist must screen out beliefs such as ‘the very idea of God is incoherent,’ ‘God’s existence is logically incompatible with the existence of evil,’ and so forth.</w:t>
      </w:r>
      <w:r w:rsidR="0089109D">
        <w:rPr>
          <w:lang w:val="en-CA"/>
        </w:rPr>
        <w:t xml:space="preserve"> </w:t>
      </w:r>
    </w:p>
    <w:p w14:paraId="1284966C" w14:textId="708F2A25" w:rsidR="002B197F" w:rsidRDefault="00604225" w:rsidP="008B0241">
      <w:pPr>
        <w:ind w:firstLine="720"/>
        <w:jc w:val="both"/>
        <w:rPr>
          <w:lang w:val="en-CA"/>
        </w:rPr>
      </w:pPr>
      <w:r>
        <w:rPr>
          <w:lang w:val="en-CA"/>
        </w:rPr>
        <w:t xml:space="preserve">In practice, it seems that philosophers working on the axiological question have tended to conceive of impossible states of affairs in partial ways and emphasize which propositions </w:t>
      </w:r>
      <w:r w:rsidR="004F2533">
        <w:rPr>
          <w:lang w:val="en-CA"/>
        </w:rPr>
        <w:t>are</w:t>
      </w:r>
      <w:r>
        <w:rPr>
          <w:lang w:val="en-CA"/>
        </w:rPr>
        <w:t xml:space="preserve"> </w:t>
      </w:r>
      <w:r w:rsidR="004F2533">
        <w:rPr>
          <w:lang w:val="en-CA"/>
        </w:rPr>
        <w:t xml:space="preserve">maintained as </w:t>
      </w:r>
      <w:r w:rsidR="00C66AE0">
        <w:rPr>
          <w:lang w:val="en-CA"/>
        </w:rPr>
        <w:t>true within the g</w:t>
      </w:r>
      <w:r>
        <w:rPr>
          <w:lang w:val="en-CA"/>
        </w:rPr>
        <w:t xml:space="preserve">odly or </w:t>
      </w:r>
      <w:r w:rsidR="00C66AE0">
        <w:rPr>
          <w:lang w:val="en-CA"/>
        </w:rPr>
        <w:t>g</w:t>
      </w:r>
      <w:r>
        <w:rPr>
          <w:lang w:val="en-CA"/>
        </w:rPr>
        <w:t>odless states of affairs.</w:t>
      </w:r>
      <w:r w:rsidR="004F2533">
        <w:rPr>
          <w:lang w:val="en-CA"/>
        </w:rPr>
        <w:t>.</w:t>
      </w:r>
      <w:r w:rsidR="000312A2">
        <w:rPr>
          <w:lang w:val="en-CA"/>
        </w:rPr>
        <w:t xml:space="preserve"> </w:t>
      </w:r>
      <w:r w:rsidR="008B723A">
        <w:rPr>
          <w:lang w:val="en-CA"/>
        </w:rPr>
        <w:t xml:space="preserve">To </w:t>
      </w:r>
      <w:r w:rsidR="005D683C">
        <w:rPr>
          <w:lang w:val="en-CA"/>
        </w:rPr>
        <w:t>clarify</w:t>
      </w:r>
      <w:r w:rsidR="008B723A">
        <w:rPr>
          <w:lang w:val="en-CA"/>
        </w:rPr>
        <w:t xml:space="preserve"> </w:t>
      </w:r>
      <w:r w:rsidR="005D683C">
        <w:rPr>
          <w:lang w:val="en-CA"/>
        </w:rPr>
        <w:t xml:space="preserve">my approach, I will outline </w:t>
      </w:r>
      <w:r w:rsidR="00741A82">
        <w:rPr>
          <w:lang w:val="en-CA"/>
        </w:rPr>
        <w:t>Kahane’s</w:t>
      </w:r>
      <w:r w:rsidR="005D683C">
        <w:rPr>
          <w:lang w:val="en-CA"/>
        </w:rPr>
        <w:t xml:space="preserve"> </w:t>
      </w:r>
      <w:r w:rsidR="000312A2">
        <w:rPr>
          <w:lang w:val="en-CA"/>
        </w:rPr>
        <w:t xml:space="preserve">(2011) </w:t>
      </w:r>
      <w:r w:rsidR="005D683C">
        <w:rPr>
          <w:lang w:val="en-CA"/>
        </w:rPr>
        <w:t xml:space="preserve">argument using this new method. Again, my purpose is not to defend pro-theism or anti-theism, but rather to show </w:t>
      </w:r>
      <w:r w:rsidR="002F5F04">
        <w:rPr>
          <w:lang w:val="en-CA"/>
        </w:rPr>
        <w:t>how my method</w:t>
      </w:r>
      <w:r w:rsidR="002A4F19">
        <w:rPr>
          <w:lang w:val="en-CA"/>
        </w:rPr>
        <w:t xml:space="preserve"> can be applied in practice.</w:t>
      </w:r>
      <w:r w:rsidR="003B589E">
        <w:rPr>
          <w:lang w:val="en-CA"/>
        </w:rPr>
        <w:t xml:space="preserve"> My method can be extended to </w:t>
      </w:r>
      <w:r w:rsidR="000312A2">
        <w:rPr>
          <w:lang w:val="en-CA"/>
        </w:rPr>
        <w:t xml:space="preserve">other </w:t>
      </w:r>
      <w:r w:rsidR="003B589E">
        <w:rPr>
          <w:lang w:val="en-CA"/>
        </w:rPr>
        <w:t xml:space="preserve">arguments for </w:t>
      </w:r>
      <w:r w:rsidR="00476788">
        <w:rPr>
          <w:lang w:val="en-CA"/>
        </w:rPr>
        <w:t xml:space="preserve">and </w:t>
      </w:r>
      <w:r w:rsidR="008A2276">
        <w:rPr>
          <w:lang w:val="en-CA"/>
        </w:rPr>
        <w:t xml:space="preserve">against </w:t>
      </w:r>
      <w:r w:rsidR="003B589E">
        <w:rPr>
          <w:lang w:val="en-CA"/>
        </w:rPr>
        <w:t>pro-</w:t>
      </w:r>
      <w:r w:rsidR="00476788">
        <w:rPr>
          <w:lang w:val="en-CA"/>
        </w:rPr>
        <w:t>theism</w:t>
      </w:r>
      <w:r w:rsidR="008A2276">
        <w:rPr>
          <w:lang w:val="en-CA"/>
        </w:rPr>
        <w:t xml:space="preserve"> and anti-</w:t>
      </w:r>
      <w:r w:rsidR="00476788">
        <w:rPr>
          <w:lang w:val="en-CA"/>
        </w:rPr>
        <w:t>theism</w:t>
      </w:r>
      <w:r w:rsidR="003B589E">
        <w:rPr>
          <w:lang w:val="en-CA"/>
        </w:rPr>
        <w:t xml:space="preserve"> (</w:t>
      </w:r>
      <w:r w:rsidR="008A2276">
        <w:rPr>
          <w:lang w:val="en-CA"/>
        </w:rPr>
        <w:t xml:space="preserve">see </w:t>
      </w:r>
      <w:r w:rsidR="003B589E">
        <w:rPr>
          <w:lang w:val="en-CA"/>
        </w:rPr>
        <w:t>Penner and Lougheed 2015</w:t>
      </w:r>
      <w:r w:rsidR="008A2276">
        <w:rPr>
          <w:lang w:val="en-CA"/>
        </w:rPr>
        <w:t xml:space="preserve">, </w:t>
      </w:r>
      <w:r w:rsidR="003B589E">
        <w:rPr>
          <w:lang w:val="en-CA"/>
        </w:rPr>
        <w:t>Penner 2015</w:t>
      </w:r>
      <w:r w:rsidR="00476788">
        <w:rPr>
          <w:lang w:val="en-CA"/>
        </w:rPr>
        <w:t xml:space="preserve">, McLean </w:t>
      </w:r>
      <w:r w:rsidR="008A2276">
        <w:rPr>
          <w:lang w:val="en-CA"/>
        </w:rPr>
        <w:t>2015</w:t>
      </w:r>
      <w:r w:rsidR="00476788">
        <w:rPr>
          <w:lang w:val="en-CA"/>
        </w:rPr>
        <w:t xml:space="preserve">, Dumsday </w:t>
      </w:r>
      <w:r w:rsidR="00476788" w:rsidRPr="008B0241">
        <w:rPr>
          <w:i/>
          <w:lang w:val="en-CA"/>
        </w:rPr>
        <w:t>forthcoming</w:t>
      </w:r>
      <w:r w:rsidR="00476788">
        <w:rPr>
          <w:lang w:val="en-CA"/>
        </w:rPr>
        <w:t>, Kraay and Dragos 2013</w:t>
      </w:r>
      <w:r w:rsidR="003B589E">
        <w:rPr>
          <w:lang w:val="en-CA"/>
        </w:rPr>
        <w:t>).</w:t>
      </w:r>
      <w:r w:rsidR="00476788">
        <w:rPr>
          <w:lang w:val="en-CA"/>
        </w:rPr>
        <w:t xml:space="preserve"> </w:t>
      </w:r>
    </w:p>
    <w:p w14:paraId="3302E212" w14:textId="32997B70" w:rsidR="009908C2" w:rsidRDefault="000D1EF6" w:rsidP="00EC4672">
      <w:pPr>
        <w:jc w:val="both"/>
        <w:rPr>
          <w:lang w:val="en-CA"/>
        </w:rPr>
      </w:pPr>
      <w:r>
        <w:rPr>
          <w:lang w:val="en-CA"/>
        </w:rPr>
        <w:tab/>
        <w:t>Kahane’s argument for anti-theism</w:t>
      </w:r>
      <w:r w:rsidR="00C66AE0">
        <w:rPr>
          <w:lang w:val="en-CA"/>
        </w:rPr>
        <w:t xml:space="preserve"> </w:t>
      </w:r>
      <w:r>
        <w:rPr>
          <w:lang w:val="en-CA"/>
        </w:rPr>
        <w:t xml:space="preserve">proceeds in two steps. In step one, Kahane argues that the world would be worse in certain respects if God did exist. </w:t>
      </w:r>
      <w:r w:rsidR="009908C2">
        <w:rPr>
          <w:lang w:val="en-CA"/>
        </w:rPr>
        <w:t xml:space="preserve">Second, Kahane admits that the world might be better </w:t>
      </w:r>
      <w:r w:rsidR="009908C2">
        <w:rPr>
          <w:i/>
          <w:lang w:val="en-CA"/>
        </w:rPr>
        <w:t xml:space="preserve">overall </w:t>
      </w:r>
      <w:r w:rsidR="009908C2">
        <w:rPr>
          <w:lang w:val="en-CA"/>
        </w:rPr>
        <w:t xml:space="preserve">in certain other respect, but that these respects do not outweigh the the values lost by God’s existence </w:t>
      </w:r>
      <w:r w:rsidR="009908C2">
        <w:rPr>
          <w:i/>
          <w:lang w:val="en-CA"/>
        </w:rPr>
        <w:t xml:space="preserve">from the perspective of the individual. </w:t>
      </w:r>
      <w:r w:rsidR="009908C2">
        <w:rPr>
          <w:lang w:val="en-CA"/>
        </w:rPr>
        <w:t xml:space="preserve">Thus, Kahane is a personal anti-theist rather than an impersonal anti-theist. </w:t>
      </w:r>
      <w:r w:rsidR="00623937">
        <w:rPr>
          <w:lang w:val="en-CA"/>
        </w:rPr>
        <w:t>I will only apply my approach to Kahane’s argument concerning impersonal pro-theism/anti-theism.</w:t>
      </w:r>
      <w:r w:rsidR="00C66AE0">
        <w:rPr>
          <w:rStyle w:val="FootnoteReference"/>
          <w:lang w:val="en-CA"/>
        </w:rPr>
        <w:footnoteReference w:id="16"/>
      </w:r>
      <w:r w:rsidR="00623937">
        <w:rPr>
          <w:lang w:val="en-CA"/>
        </w:rPr>
        <w:t xml:space="preserve"> </w:t>
      </w:r>
      <w:r w:rsidR="009908C2">
        <w:rPr>
          <w:lang w:val="en-CA"/>
        </w:rPr>
        <w:t xml:space="preserve">In support of the first step, speculating on Nagel’s claim that he “hopes the world is not like </w:t>
      </w:r>
      <w:r w:rsidR="009908C2">
        <w:rPr>
          <w:i/>
          <w:lang w:val="en-CA"/>
        </w:rPr>
        <w:t xml:space="preserve">that,” </w:t>
      </w:r>
      <w:r w:rsidR="009908C2">
        <w:rPr>
          <w:lang w:val="en-CA"/>
        </w:rPr>
        <w:t xml:space="preserve">Kahane writes: </w:t>
      </w:r>
    </w:p>
    <w:p w14:paraId="573B2FEF" w14:textId="77777777" w:rsidR="00EC4672" w:rsidRDefault="00EC4672" w:rsidP="00EC4672">
      <w:pPr>
        <w:jc w:val="both"/>
        <w:rPr>
          <w:lang w:val="en-CA"/>
        </w:rPr>
      </w:pPr>
    </w:p>
    <w:p w14:paraId="020B3D52" w14:textId="2B493FED" w:rsidR="009908C2" w:rsidRPr="008B0241" w:rsidRDefault="009908C2" w:rsidP="008B0241">
      <w:pPr>
        <w:ind w:left="720" w:right="720"/>
        <w:jc w:val="both"/>
        <w:rPr>
          <w:sz w:val="20"/>
          <w:szCs w:val="20"/>
          <w:lang w:val="en-CA"/>
        </w:rPr>
      </w:pPr>
      <w:r w:rsidRPr="002F5F04">
        <w:rPr>
          <w:sz w:val="20"/>
          <w:szCs w:val="20"/>
          <w:lang w:val="en-CA"/>
        </w:rPr>
        <w:t xml:space="preserve">“A world in which God exists is a world where human beings stand in a distinctive and inescapable relation to another person. It is a world where we are the subordinates of a moral superior…and where we have been created to play a part in some divine cosmic plan. It is a world where everything about us is known and fully understood by another, a world where even our innermost thoughts and feelings are not entirely private. It is a world in which we are never truly alone, away from the presence and attention of another. And if the true nature of God is beyond human comprehension, it would also be a world that we can never hope to fully understand. </w:t>
      </w:r>
      <w:r w:rsidRPr="002F5F04">
        <w:rPr>
          <w:sz w:val="20"/>
          <w:szCs w:val="20"/>
        </w:rPr>
        <w:t xml:space="preserve">The idea is that God’s existence is logically incompatible with the full realization of certain values. Thus a world in which God exists is a world where we would not be the moral equals of all other rational beings—equal members of a kingdom of ends that has no ruler. Such a world seems </w:t>
      </w:r>
      <w:r w:rsidRPr="002F5F04">
        <w:rPr>
          <w:sz w:val="20"/>
          <w:szCs w:val="20"/>
        </w:rPr>
        <w:lastRenderedPageBreak/>
        <w:t>incompatible with complete independence, or with complete privacy and genuine solitude. And it might also be a world where it would be pointless for us to strive for a complete and unqualified understanding of the universe” (Kahane 2011, 681-682).</w:t>
      </w:r>
    </w:p>
    <w:p w14:paraId="3E84434B" w14:textId="77777777" w:rsidR="005D683C" w:rsidRDefault="005D683C" w:rsidP="00EC4672">
      <w:pPr>
        <w:jc w:val="both"/>
        <w:rPr>
          <w:lang w:val="en-CA"/>
        </w:rPr>
      </w:pPr>
    </w:p>
    <w:p w14:paraId="2DB06704" w14:textId="17827A5E" w:rsidR="002F5F04" w:rsidRDefault="002F5F04" w:rsidP="00EC4672">
      <w:pPr>
        <w:jc w:val="both"/>
        <w:rPr>
          <w:lang w:val="en-CA"/>
        </w:rPr>
      </w:pPr>
      <w:r>
        <w:rPr>
          <w:lang w:val="en-CA"/>
        </w:rPr>
        <w:t xml:space="preserve">Kahane admits that this is not yet an argument because he has not offered a full account of “values such as independence and privacy” and “demonstrate that, on some common understanding of the concept of God, their full realization is incompatible with God’s existence” (684). However, we can at least see how my method for analyzing counterpossibles helps us make sense of the above reasoning. Pretend that God exists (I write here as though I am a necessitarian atheist). We imagine a (partial) state of affairs in which there is a being (call him ‘God’) which is supremely powerful, </w:t>
      </w:r>
      <w:r w:rsidR="00D448A1">
        <w:rPr>
          <w:lang w:val="en-CA"/>
        </w:rPr>
        <w:t xml:space="preserve">knowing, and good. I screen out the proposition ‘if God exists, he exists necessarily.’ This being would know everything about me. Thus, if God existed, I would not have privacy, since </w:t>
      </w:r>
      <w:r w:rsidR="00EF3BF7">
        <w:rPr>
          <w:lang w:val="en-CA"/>
        </w:rPr>
        <w:t xml:space="preserve">something is </w:t>
      </w:r>
      <w:r w:rsidR="00D448A1">
        <w:rPr>
          <w:lang w:val="en-CA"/>
        </w:rPr>
        <w:t xml:space="preserve">private </w:t>
      </w:r>
      <w:r w:rsidR="00EF3BF7">
        <w:rPr>
          <w:lang w:val="en-CA"/>
        </w:rPr>
        <w:t>only if only one person knows it</w:t>
      </w:r>
      <w:r w:rsidR="00D448A1">
        <w:rPr>
          <w:lang w:val="en-CA"/>
        </w:rPr>
        <w:t xml:space="preserve">. The antecedent is true in the (partial) state of affairs, and so is the consequent. Thus, this counterpossible is true. Presumable privacy is valuable, and so we lose one thing that is valuable in the Godlly world. </w:t>
      </w:r>
      <w:r w:rsidR="0060685C">
        <w:rPr>
          <w:lang w:val="en-CA"/>
        </w:rPr>
        <w:t>Similar reasoning applies to the other values outlined above (equality, independence, and understanding).</w:t>
      </w:r>
    </w:p>
    <w:p w14:paraId="2EDF73B9" w14:textId="0C350F68" w:rsidR="0060685C" w:rsidRDefault="0060685C" w:rsidP="00EC4672">
      <w:pPr>
        <w:jc w:val="both"/>
        <w:rPr>
          <w:lang w:val="en-CA"/>
        </w:rPr>
      </w:pPr>
      <w:r>
        <w:rPr>
          <w:lang w:val="en-CA"/>
        </w:rPr>
        <w:tab/>
        <w:t>However, Kahane admits that “it is very likely that a world in which God exists is significantly better overall” (2011, p. 687). This is because in that Godly world, there would be some solution to the problem of suffering. As he puts it:</w:t>
      </w:r>
    </w:p>
    <w:p w14:paraId="14AACA41" w14:textId="77777777" w:rsidR="00EC4672" w:rsidRDefault="00EC4672" w:rsidP="00EC4672">
      <w:pPr>
        <w:jc w:val="both"/>
        <w:rPr>
          <w:lang w:val="en-CA"/>
        </w:rPr>
      </w:pPr>
    </w:p>
    <w:p w14:paraId="211E6485" w14:textId="51F0568C" w:rsidR="0060685C" w:rsidRDefault="0060685C" w:rsidP="008B0241">
      <w:pPr>
        <w:ind w:left="720" w:right="720"/>
        <w:jc w:val="both"/>
        <w:rPr>
          <w:sz w:val="20"/>
          <w:szCs w:val="20"/>
        </w:rPr>
      </w:pPr>
      <w:r>
        <w:rPr>
          <w:lang w:val="en-CA"/>
        </w:rPr>
        <w:t>“</w:t>
      </w:r>
      <w:r>
        <w:rPr>
          <w:sz w:val="20"/>
          <w:szCs w:val="20"/>
        </w:rPr>
        <w:t>The suffering of the innocent must somehow</w:t>
      </w:r>
      <w:r>
        <w:rPr>
          <w:lang w:val="en-CA"/>
        </w:rPr>
        <w:t xml:space="preserve"> </w:t>
      </w:r>
      <w:r>
        <w:rPr>
          <w:sz w:val="20"/>
          <w:szCs w:val="20"/>
        </w:rPr>
        <w:t>be compatible with God’s goodness—perhaps such evil is compensated by some far greater good. But if something like this solution to the problem of evil is successful, why shouldn’t it also be possible for God to provide enough good to outweigh the badness of our being deprived of goods like full independence or privacy? Surely the impossibility of complete independence could not matter more than the suffering of the innocent?” (2011, p. 686).</w:t>
      </w:r>
    </w:p>
    <w:p w14:paraId="27FC2177" w14:textId="77777777" w:rsidR="0097696F" w:rsidRDefault="0097696F" w:rsidP="00EC4672">
      <w:pPr>
        <w:jc w:val="both"/>
        <w:rPr>
          <w:szCs w:val="20"/>
        </w:rPr>
      </w:pPr>
    </w:p>
    <w:p w14:paraId="0BCCA471" w14:textId="039D163C" w:rsidR="0097696F" w:rsidRDefault="0097696F" w:rsidP="00EC4672">
      <w:pPr>
        <w:jc w:val="both"/>
        <w:rPr>
          <w:szCs w:val="20"/>
        </w:rPr>
      </w:pPr>
      <w:r>
        <w:rPr>
          <w:szCs w:val="20"/>
        </w:rPr>
        <w:t>They key proposition in the problem of suffering is: ‘if God exists, then evil does not.’ Kahane suggests that this proposition is false in the Godly (partial) state of affairs.</w:t>
      </w:r>
      <w:r w:rsidR="002E5F88">
        <w:rPr>
          <w:szCs w:val="20"/>
        </w:rPr>
        <w:t xml:space="preserve"> If God did exist, then there must be some reason for which God allows suffering. However, </w:t>
      </w:r>
      <w:r w:rsidR="002A4F19">
        <w:rPr>
          <w:szCs w:val="20"/>
        </w:rPr>
        <w:t>if, as some atheists have claimed, God’s existence is logically incompatible with the existence of evil, then the conditional in question is not false, but screened out in that (partial) state of affairs. Thus, it is not necessarily the case that, in that (partial) state of affairs</w:t>
      </w:r>
      <w:r w:rsidR="00C66AE0">
        <w:rPr>
          <w:szCs w:val="20"/>
        </w:rPr>
        <w:t>,</w:t>
      </w:r>
      <w:r w:rsidR="002A4F19">
        <w:rPr>
          <w:szCs w:val="20"/>
        </w:rPr>
        <w:t xml:space="preserve"> God has a reason for allowing evil. The counterpossible ‘if God existed and suffering existed, then God would have a reason for allowing suffering’ would be N, since it would have a true </w:t>
      </w:r>
      <w:r w:rsidR="00623937">
        <w:rPr>
          <w:szCs w:val="20"/>
        </w:rPr>
        <w:t>antecedent</w:t>
      </w:r>
      <w:r w:rsidR="002A4F19">
        <w:rPr>
          <w:szCs w:val="20"/>
        </w:rPr>
        <w:t xml:space="preserve"> an</w:t>
      </w:r>
      <w:r w:rsidR="00623937">
        <w:rPr>
          <w:szCs w:val="20"/>
        </w:rPr>
        <w:t>d an N consequent, rendering the overall statement N, screened out.</w:t>
      </w:r>
    </w:p>
    <w:p w14:paraId="44CD382D" w14:textId="3078A9C2" w:rsidR="0097696F" w:rsidRPr="008B0241" w:rsidRDefault="002A4F19" w:rsidP="00EC4672">
      <w:pPr>
        <w:jc w:val="both"/>
        <w:rPr>
          <w:szCs w:val="20"/>
        </w:rPr>
      </w:pPr>
      <w:r>
        <w:rPr>
          <w:szCs w:val="20"/>
        </w:rPr>
        <w:tab/>
        <w:t xml:space="preserve">Of course, many atheists do not claim that suffering is logically incompatible with God’s existence, just that it renders God’s existence unlikely. In that case, </w:t>
      </w:r>
      <w:r w:rsidR="00623937">
        <w:rPr>
          <w:szCs w:val="20"/>
        </w:rPr>
        <w:t>there is no need to screen out the proposition ‘if God exists, then God has a reason for allowing suffering</w:t>
      </w:r>
      <w:r w:rsidR="00C66AE0">
        <w:rPr>
          <w:szCs w:val="20"/>
        </w:rPr>
        <w:t>.</w:t>
      </w:r>
      <w:r w:rsidR="00623937">
        <w:rPr>
          <w:szCs w:val="20"/>
        </w:rPr>
        <w:t xml:space="preserve">’ Thus, for one endorsing only the evidential argument from suffering, </w:t>
      </w:r>
      <w:r>
        <w:rPr>
          <w:szCs w:val="20"/>
        </w:rPr>
        <w:t xml:space="preserve">Kahane is right that if God existed and suffering existed, then God would have a reason for allowing suffering. </w:t>
      </w:r>
      <w:r w:rsidR="00623937">
        <w:rPr>
          <w:szCs w:val="20"/>
        </w:rPr>
        <w:t>Kahane goes on to claim that God ensuring some morally satisfactory reason for allowing suffering would outweigh the goods lost (privacy, understanding, equality, independence</w:t>
      </w:r>
      <w:r w:rsidR="00C10F67">
        <w:rPr>
          <w:szCs w:val="20"/>
        </w:rPr>
        <w:t xml:space="preserve">). Thus, overall (or </w:t>
      </w:r>
      <w:r w:rsidR="00C10F67" w:rsidRPr="008B0241">
        <w:rPr>
          <w:i/>
          <w:szCs w:val="20"/>
        </w:rPr>
        <w:t>impersonally</w:t>
      </w:r>
      <w:r w:rsidR="00C10F67">
        <w:rPr>
          <w:szCs w:val="20"/>
        </w:rPr>
        <w:t>)</w:t>
      </w:r>
      <w:r w:rsidR="00623937">
        <w:rPr>
          <w:szCs w:val="20"/>
        </w:rPr>
        <w:t xml:space="preserve"> pro-theism is true, though </w:t>
      </w:r>
      <w:r w:rsidR="00C10F67">
        <w:rPr>
          <w:szCs w:val="20"/>
        </w:rPr>
        <w:t xml:space="preserve">for a great number of individuals, the goods lost are more important than the goods gained, and so </w:t>
      </w:r>
      <w:r w:rsidR="00C10F67" w:rsidRPr="008B0241">
        <w:rPr>
          <w:i/>
          <w:szCs w:val="20"/>
        </w:rPr>
        <w:t>personally</w:t>
      </w:r>
      <w:r w:rsidR="00C10F67">
        <w:rPr>
          <w:szCs w:val="20"/>
        </w:rPr>
        <w:t xml:space="preserve"> anti-theism is true</w:t>
      </w:r>
      <w:r w:rsidR="00C66AE0">
        <w:rPr>
          <w:szCs w:val="20"/>
        </w:rPr>
        <w:t xml:space="preserve"> for those individuals.</w:t>
      </w:r>
    </w:p>
    <w:p w14:paraId="5041FB7D" w14:textId="77777777" w:rsidR="008B723A" w:rsidRDefault="008B723A" w:rsidP="00EC4672">
      <w:pPr>
        <w:jc w:val="both"/>
        <w:rPr>
          <w:lang w:val="en-CA"/>
        </w:rPr>
      </w:pPr>
    </w:p>
    <w:p w14:paraId="762E3CBD" w14:textId="77777777" w:rsidR="00E7398A" w:rsidRDefault="00E7398A" w:rsidP="00EC4672">
      <w:pPr>
        <w:jc w:val="both"/>
        <w:rPr>
          <w:lang w:val="en-CA"/>
        </w:rPr>
      </w:pPr>
    </w:p>
    <w:p w14:paraId="619D8E8D" w14:textId="2D2C8DD6" w:rsidR="00C72BC6" w:rsidRPr="00601BBD" w:rsidRDefault="00B71C44" w:rsidP="00EC4672">
      <w:pPr>
        <w:jc w:val="both"/>
        <w:rPr>
          <w:lang w:val="en-CA"/>
        </w:rPr>
      </w:pPr>
      <w:r>
        <w:rPr>
          <w:b/>
          <w:lang w:val="en-CA"/>
        </w:rPr>
        <w:lastRenderedPageBreak/>
        <w:t>6</w:t>
      </w:r>
      <w:r w:rsidR="002B197F">
        <w:rPr>
          <w:b/>
          <w:lang w:val="en-CA"/>
        </w:rPr>
        <w:t>. Objections and replies</w:t>
      </w:r>
    </w:p>
    <w:p w14:paraId="72853C37" w14:textId="533EB969" w:rsidR="002B197F" w:rsidRDefault="00C66AE0" w:rsidP="00EC4672">
      <w:pPr>
        <w:ind w:firstLine="720"/>
        <w:jc w:val="both"/>
        <w:rPr>
          <w:lang w:val="en-CA"/>
        </w:rPr>
      </w:pPr>
      <w:r>
        <w:rPr>
          <w:lang w:val="en-CA"/>
        </w:rPr>
        <w:t>P</w:t>
      </w:r>
      <w:r w:rsidR="00601BBD" w:rsidRPr="00601BBD">
        <w:rPr>
          <w:lang w:val="en-CA"/>
        </w:rPr>
        <w:t>ro-theist might become worried here. Surely God’s perfection</w:t>
      </w:r>
      <w:r w:rsidR="006C6BC1">
        <w:rPr>
          <w:lang w:val="en-CA"/>
        </w:rPr>
        <w:t xml:space="preserve"> and goodness</w:t>
      </w:r>
      <w:r w:rsidR="00601BBD" w:rsidRPr="00601BBD">
        <w:rPr>
          <w:lang w:val="en-CA"/>
        </w:rPr>
        <w:t xml:space="preserve"> (if God were to exist) will figure prominently in </w:t>
      </w:r>
      <w:r>
        <w:rPr>
          <w:lang w:val="en-CA"/>
        </w:rPr>
        <w:t>their</w:t>
      </w:r>
      <w:r w:rsidR="00601BBD" w:rsidRPr="00601BBD">
        <w:rPr>
          <w:lang w:val="en-CA"/>
        </w:rPr>
        <w:t xml:space="preserve"> arguments for pro-theism. But, </w:t>
      </w:r>
      <w:r w:rsidR="003422EF">
        <w:rPr>
          <w:lang w:val="en-CA"/>
        </w:rPr>
        <w:t>it</w:t>
      </w:r>
      <w:r w:rsidR="00601BBD" w:rsidRPr="00601BBD">
        <w:rPr>
          <w:lang w:val="en-CA"/>
        </w:rPr>
        <w:t xml:space="preserve"> is often maintained, one implication of perfection is existence. Thus, pro-theist</w:t>
      </w:r>
      <w:r>
        <w:rPr>
          <w:lang w:val="en-CA"/>
        </w:rPr>
        <w:t>s</w:t>
      </w:r>
      <w:r w:rsidR="00601BBD" w:rsidRPr="00601BBD">
        <w:rPr>
          <w:lang w:val="en-CA"/>
        </w:rPr>
        <w:t xml:space="preserve"> cannot use God’s perfection in an argument for pro-theism. The deck has been stacked against </w:t>
      </w:r>
      <w:r>
        <w:rPr>
          <w:lang w:val="en-CA"/>
        </w:rPr>
        <w:t>them</w:t>
      </w:r>
      <w:r w:rsidR="00601BBD" w:rsidRPr="00601BBD">
        <w:rPr>
          <w:lang w:val="en-CA"/>
        </w:rPr>
        <w:t xml:space="preserve">. However, this would be too hasty, since there are </w:t>
      </w:r>
      <w:r w:rsidR="00601BBD" w:rsidRPr="009562C4">
        <w:rPr>
          <w:i/>
          <w:lang w:val="en-CA"/>
        </w:rPr>
        <w:t>two</w:t>
      </w:r>
      <w:r w:rsidR="00601BBD" w:rsidRPr="00601BBD">
        <w:rPr>
          <w:lang w:val="en-CA"/>
        </w:rPr>
        <w:t xml:space="preserve"> claims in this short argument: first, that God (if such there be) is perfect, and second that perfection implies existence. </w:t>
      </w:r>
      <w:r w:rsidR="004F2533">
        <w:rPr>
          <w:lang w:val="en-CA"/>
        </w:rPr>
        <w:t>We</w:t>
      </w:r>
      <w:r w:rsidR="00601BBD" w:rsidRPr="00601BBD">
        <w:rPr>
          <w:lang w:val="en-CA"/>
        </w:rPr>
        <w:t xml:space="preserve"> must keep one of these claims out of the present debate, and perhaps it is better to </w:t>
      </w:r>
      <w:r w:rsidR="004F2533">
        <w:rPr>
          <w:lang w:val="en-CA"/>
        </w:rPr>
        <w:t>screen out</w:t>
      </w:r>
      <w:r w:rsidR="00601BBD" w:rsidRPr="00601BBD">
        <w:rPr>
          <w:lang w:val="en-CA"/>
        </w:rPr>
        <w:t xml:space="preserve"> the </w:t>
      </w:r>
      <w:r w:rsidR="00F306B0">
        <w:rPr>
          <w:lang w:val="en-CA"/>
        </w:rPr>
        <w:t>second</w:t>
      </w:r>
      <w:r w:rsidR="00601BBD" w:rsidRPr="00601BBD">
        <w:rPr>
          <w:lang w:val="en-CA"/>
        </w:rPr>
        <w:t xml:space="preserve">, rather than the </w:t>
      </w:r>
      <w:r w:rsidR="00F306B0">
        <w:rPr>
          <w:lang w:val="en-CA"/>
        </w:rPr>
        <w:t>first</w:t>
      </w:r>
      <w:r w:rsidR="002B197F">
        <w:rPr>
          <w:lang w:val="en-CA"/>
        </w:rPr>
        <w:t>.</w:t>
      </w:r>
      <w:r w:rsidR="0023335D">
        <w:rPr>
          <w:lang w:val="en-CA"/>
        </w:rPr>
        <w:t xml:space="preserve"> On this suggestion, the claim that ‘perfection implies existence’ is N (screened out) in the (partial) state of affairs. However, the claim ‘God is perfect’ would be true in the in the (partial) state of affairs. Thus, pro-theist</w:t>
      </w:r>
      <w:r>
        <w:rPr>
          <w:lang w:val="en-CA"/>
        </w:rPr>
        <w:t>s</w:t>
      </w:r>
      <w:r w:rsidR="0023335D">
        <w:rPr>
          <w:lang w:val="en-CA"/>
        </w:rPr>
        <w:t xml:space="preserve"> may use God’s perfection in </w:t>
      </w:r>
      <w:r>
        <w:rPr>
          <w:lang w:val="en-CA"/>
        </w:rPr>
        <w:t>their</w:t>
      </w:r>
      <w:r w:rsidR="0023335D">
        <w:rPr>
          <w:lang w:val="en-CA"/>
        </w:rPr>
        <w:t xml:space="preserve"> arguments.</w:t>
      </w:r>
    </w:p>
    <w:p w14:paraId="4F959330" w14:textId="4C0F1A77" w:rsidR="002D5CDA" w:rsidRDefault="002D5CDA" w:rsidP="00EC4672">
      <w:pPr>
        <w:ind w:firstLine="720"/>
        <w:jc w:val="both"/>
        <w:rPr>
          <w:lang w:val="en-CA"/>
        </w:rPr>
      </w:pPr>
      <w:r>
        <w:rPr>
          <w:lang w:val="en-CA"/>
        </w:rPr>
        <w:t xml:space="preserve">One might object that my account looks remarkably similar to Kahane’s, which I rejected. Recall Kahane’s </w:t>
      </w:r>
      <w:r w:rsidR="009562C4">
        <w:rPr>
          <w:lang w:val="en-CA"/>
        </w:rPr>
        <w:t xml:space="preserve">preferred </w:t>
      </w:r>
      <w:r>
        <w:rPr>
          <w:lang w:val="en-CA"/>
        </w:rPr>
        <w:t>strategy: the atheist maintain</w:t>
      </w:r>
      <w:r w:rsidR="009562C4">
        <w:rPr>
          <w:lang w:val="en-CA"/>
        </w:rPr>
        <w:t>ing</w:t>
      </w:r>
      <w:r>
        <w:rPr>
          <w:lang w:val="en-CA"/>
        </w:rPr>
        <w:t xml:space="preserve"> that the existence of an omniscient, omnibenevolent, omnipotent being is incoherent should consider a possible world in which there is a very knowledgeable, very benevolent, very powerful being. His suggestion is to water down the theist’s claims. </w:t>
      </w:r>
      <w:r w:rsidR="00005B82">
        <w:rPr>
          <w:lang w:val="en-CA"/>
        </w:rPr>
        <w:t>This is not what I propose</w:t>
      </w:r>
      <w:r>
        <w:rPr>
          <w:lang w:val="en-CA"/>
        </w:rPr>
        <w:t xml:space="preserve">. Rather, I suggest that some subset of the propositions leading to the claim that God’s existence is incoherent be screened out. To use my Escher analogy, my suggestion is to cover up </w:t>
      </w:r>
      <w:r w:rsidR="003B25BD">
        <w:rPr>
          <w:lang w:val="en-CA"/>
        </w:rPr>
        <w:t>part</w:t>
      </w:r>
      <w:r>
        <w:rPr>
          <w:lang w:val="en-CA"/>
        </w:rPr>
        <w:t xml:space="preserve"> of the aqueduct, while Kahane’s is to </w:t>
      </w:r>
      <w:r w:rsidR="003B25BD">
        <w:rPr>
          <w:lang w:val="en-CA"/>
        </w:rPr>
        <w:t>consider a different aqueduct</w:t>
      </w:r>
      <w:r w:rsidR="00F306B0">
        <w:rPr>
          <w:lang w:val="en-CA"/>
        </w:rPr>
        <w:t xml:space="preserve"> altogether.</w:t>
      </w:r>
    </w:p>
    <w:p w14:paraId="634FE43C" w14:textId="67D2DA60" w:rsidR="00E20523" w:rsidRDefault="00882A86" w:rsidP="00EC4672">
      <w:pPr>
        <w:jc w:val="both"/>
        <w:rPr>
          <w:lang w:val="en-CA"/>
        </w:rPr>
      </w:pPr>
      <w:r>
        <w:rPr>
          <w:lang w:val="en-CA"/>
        </w:rPr>
        <w:tab/>
        <w:t>Some philosophers of religion might object to my approach on grounds that they cannot conceive of God failing to exist</w:t>
      </w:r>
      <w:r w:rsidR="00F306B0">
        <w:rPr>
          <w:lang w:val="en-CA"/>
        </w:rPr>
        <w:t>:</w:t>
      </w:r>
      <w:r>
        <w:rPr>
          <w:lang w:val="en-CA"/>
        </w:rPr>
        <w:t xml:space="preserve"> </w:t>
      </w:r>
      <w:r w:rsidR="00F306B0">
        <w:rPr>
          <w:lang w:val="en-CA"/>
        </w:rPr>
        <w:t>i</w:t>
      </w:r>
      <w:r w:rsidR="003422EF">
        <w:rPr>
          <w:lang w:val="en-CA"/>
        </w:rPr>
        <w:t xml:space="preserve">t is a psychological impossibility. </w:t>
      </w:r>
      <w:r w:rsidR="00F306B0">
        <w:rPr>
          <w:lang w:val="en-CA"/>
        </w:rPr>
        <w:t>Similarly, s</w:t>
      </w:r>
      <w:r>
        <w:rPr>
          <w:lang w:val="en-CA"/>
        </w:rPr>
        <w:t xml:space="preserve">ome philosophers and theologians will claim that they simply cannot screen out certain propositions that entail God’s existence. Some might make the stronger claim that when </w:t>
      </w:r>
      <w:r w:rsidR="003422EF">
        <w:rPr>
          <w:lang w:val="en-CA"/>
        </w:rPr>
        <w:t>a subject’s</w:t>
      </w:r>
      <w:r>
        <w:rPr>
          <w:lang w:val="en-CA"/>
        </w:rPr>
        <w:t xml:space="preserve"> cognitive faculties are properly functioning, </w:t>
      </w:r>
      <w:r w:rsidR="003422EF">
        <w:rPr>
          <w:lang w:val="en-CA"/>
        </w:rPr>
        <w:t>that subject</w:t>
      </w:r>
      <w:r>
        <w:rPr>
          <w:lang w:val="en-CA"/>
        </w:rPr>
        <w:t xml:space="preserve"> must believe that God exists. </w:t>
      </w:r>
      <w:r w:rsidR="00E51F0C">
        <w:rPr>
          <w:lang w:val="en-CA"/>
        </w:rPr>
        <w:t>Since these philosophers cannot screen</w:t>
      </w:r>
      <w:r w:rsidR="00AC0345">
        <w:rPr>
          <w:lang w:val="en-CA"/>
        </w:rPr>
        <w:t xml:space="preserve"> </w:t>
      </w:r>
      <w:r w:rsidR="00E51F0C">
        <w:rPr>
          <w:lang w:val="en-CA"/>
        </w:rPr>
        <w:t>out the appropriate beliefs, the objection concludes, m</w:t>
      </w:r>
      <w:r>
        <w:rPr>
          <w:lang w:val="en-CA"/>
        </w:rPr>
        <w:t>y account does not allow these philosophers to engage in the axiological question</w:t>
      </w:r>
    </w:p>
    <w:p w14:paraId="7CF63F24" w14:textId="35DA936A" w:rsidR="008D0E7B" w:rsidRDefault="00882A86" w:rsidP="00EC4672">
      <w:pPr>
        <w:jc w:val="both"/>
        <w:rPr>
          <w:lang w:val="en-CA"/>
        </w:rPr>
      </w:pPr>
      <w:r>
        <w:rPr>
          <w:lang w:val="en-CA"/>
        </w:rPr>
        <w:tab/>
      </w:r>
      <w:r w:rsidR="008D0E7B">
        <w:rPr>
          <w:lang w:val="en-CA"/>
        </w:rPr>
        <w:t xml:space="preserve">For the sake of argument, assume that the objector is right in thinking that a properly functioning cognitive system produces belief that God exists. Notice that my account does not require that the theist </w:t>
      </w:r>
      <w:r w:rsidR="008D0E7B" w:rsidRPr="008D0E7B">
        <w:rPr>
          <w:i/>
          <w:lang w:val="en-CA"/>
        </w:rPr>
        <w:t>disbelieve</w:t>
      </w:r>
      <w:r w:rsidR="008D0E7B">
        <w:rPr>
          <w:lang w:val="en-CA"/>
        </w:rPr>
        <w:t xml:space="preserve"> that God exists, or that the atheist </w:t>
      </w:r>
      <w:r w:rsidR="008D0E7B" w:rsidRPr="008D0E7B">
        <w:rPr>
          <w:i/>
          <w:lang w:val="en-CA"/>
        </w:rPr>
        <w:t>believe</w:t>
      </w:r>
      <w:r w:rsidR="008D0E7B">
        <w:rPr>
          <w:lang w:val="en-CA"/>
        </w:rPr>
        <w:t xml:space="preserve"> that God exist, when considering what they take to be counterpossibles. Nor does it require that either suspend judgment on the existential question of God’s existence. All my solution requires is that </w:t>
      </w:r>
      <w:r w:rsidR="00AC0345">
        <w:rPr>
          <w:lang w:val="en-CA"/>
        </w:rPr>
        <w:t>theists screen out the</w:t>
      </w:r>
      <w:r w:rsidR="00987DC3">
        <w:rPr>
          <w:lang w:val="en-CA"/>
        </w:rPr>
        <w:t>ir</w:t>
      </w:r>
      <w:r w:rsidR="00AC0345">
        <w:rPr>
          <w:lang w:val="en-CA"/>
        </w:rPr>
        <w:t xml:space="preserve"> </w:t>
      </w:r>
      <w:r w:rsidR="008D0E7B">
        <w:rPr>
          <w:lang w:val="en-CA"/>
        </w:rPr>
        <w:t xml:space="preserve">belief that God exists </w:t>
      </w:r>
      <w:r w:rsidR="00AC0345">
        <w:rPr>
          <w:lang w:val="en-CA"/>
        </w:rPr>
        <w:t>when they</w:t>
      </w:r>
      <w:r w:rsidR="00CE67A2">
        <w:rPr>
          <w:lang w:val="en-CA"/>
        </w:rPr>
        <w:t xml:space="preserve"> </w:t>
      </w:r>
      <w:r w:rsidR="008D0E7B">
        <w:rPr>
          <w:lang w:val="en-CA"/>
        </w:rPr>
        <w:t>consider Godless worlds and that atheist</w:t>
      </w:r>
      <w:r w:rsidR="00987DC3">
        <w:rPr>
          <w:lang w:val="en-CA"/>
        </w:rPr>
        <w:t>s</w:t>
      </w:r>
      <w:r w:rsidR="008D0E7B">
        <w:rPr>
          <w:lang w:val="en-CA"/>
        </w:rPr>
        <w:t xml:space="preserve"> screen out their belief that God does not exist when they consider Godly worlds. The belief, though screened out, is “free to continue exerting whatever influence it would have on ongoing processes” (Leslie 1987, p. 417).</w:t>
      </w:r>
    </w:p>
    <w:p w14:paraId="3576412F" w14:textId="2F28E41F" w:rsidR="008D0E7B" w:rsidRDefault="00882A86" w:rsidP="00EC4672">
      <w:pPr>
        <w:ind w:firstLine="720"/>
        <w:jc w:val="both"/>
        <w:rPr>
          <w:lang w:val="en-CA"/>
        </w:rPr>
      </w:pPr>
      <w:r>
        <w:rPr>
          <w:lang w:val="en-CA"/>
        </w:rPr>
        <w:t>I admit that my approach will be of no help to theist</w:t>
      </w:r>
      <w:r w:rsidR="00FB5F49">
        <w:rPr>
          <w:lang w:val="en-CA"/>
        </w:rPr>
        <w:t>s who deny</w:t>
      </w:r>
      <w:r>
        <w:rPr>
          <w:lang w:val="en-CA"/>
        </w:rPr>
        <w:t xml:space="preserve"> that </w:t>
      </w:r>
      <w:r w:rsidR="00FB5F49">
        <w:rPr>
          <w:lang w:val="en-CA"/>
        </w:rPr>
        <w:t>they</w:t>
      </w:r>
      <w:r w:rsidR="00987DC3">
        <w:rPr>
          <w:lang w:val="en-CA"/>
        </w:rPr>
        <w:t xml:space="preserve"> </w:t>
      </w:r>
      <w:r>
        <w:rPr>
          <w:lang w:val="en-CA"/>
        </w:rPr>
        <w:t xml:space="preserve">can even </w:t>
      </w:r>
      <w:r w:rsidR="00CE67A2">
        <w:rPr>
          <w:lang w:val="en-CA"/>
        </w:rPr>
        <w:t>imagine G</w:t>
      </w:r>
      <w:r>
        <w:rPr>
          <w:lang w:val="en-CA"/>
        </w:rPr>
        <w:t>od not existing</w:t>
      </w:r>
      <w:r w:rsidR="00E13F18">
        <w:rPr>
          <w:lang w:val="en-CA"/>
        </w:rPr>
        <w:t>, or atheist</w:t>
      </w:r>
      <w:r w:rsidR="00FB5F49">
        <w:rPr>
          <w:lang w:val="en-CA"/>
        </w:rPr>
        <w:t>s</w:t>
      </w:r>
      <w:r w:rsidR="00E13F18">
        <w:rPr>
          <w:lang w:val="en-CA"/>
        </w:rPr>
        <w:t xml:space="preserve"> who claim that </w:t>
      </w:r>
      <w:r w:rsidR="00FB5F49">
        <w:rPr>
          <w:lang w:val="en-CA"/>
        </w:rPr>
        <w:t>they</w:t>
      </w:r>
      <w:r w:rsidR="00987DC3">
        <w:rPr>
          <w:lang w:val="en-CA"/>
        </w:rPr>
        <w:t xml:space="preserve"> </w:t>
      </w:r>
      <w:r w:rsidR="00E13F18">
        <w:rPr>
          <w:lang w:val="en-CA"/>
        </w:rPr>
        <w:t xml:space="preserve">cannot </w:t>
      </w:r>
      <w:r w:rsidR="00F306B0">
        <w:rPr>
          <w:lang w:val="en-CA"/>
        </w:rPr>
        <w:t>imagine</w:t>
      </w:r>
      <w:r w:rsidR="00E13F18">
        <w:rPr>
          <w:lang w:val="en-CA"/>
        </w:rPr>
        <w:t xml:space="preserve"> God existing</w:t>
      </w:r>
      <w:r w:rsidR="00E4574F">
        <w:rPr>
          <w:lang w:val="en-CA"/>
        </w:rPr>
        <w:t xml:space="preserve">. </w:t>
      </w:r>
      <w:r w:rsidR="00E13F18">
        <w:rPr>
          <w:lang w:val="en-CA"/>
        </w:rPr>
        <w:t>If</w:t>
      </w:r>
      <w:r w:rsidR="00FB5F49">
        <w:rPr>
          <w:lang w:val="en-CA"/>
        </w:rPr>
        <w:t xml:space="preserve"> a theist claims not only that g</w:t>
      </w:r>
      <w:r w:rsidR="00E13F18">
        <w:rPr>
          <w:lang w:val="en-CA"/>
        </w:rPr>
        <w:t xml:space="preserve">odless states of affairs are impossible, but that it </w:t>
      </w:r>
      <w:r w:rsidR="00E51F0C">
        <w:rPr>
          <w:lang w:val="en-CA"/>
        </w:rPr>
        <w:t>is</w:t>
      </w:r>
      <w:r w:rsidR="006D361E">
        <w:rPr>
          <w:lang w:val="en-CA"/>
        </w:rPr>
        <w:t xml:space="preserve"> </w:t>
      </w:r>
      <w:r w:rsidR="00E13F18">
        <w:rPr>
          <w:lang w:val="en-CA"/>
        </w:rPr>
        <w:t xml:space="preserve">impossible to even </w:t>
      </w:r>
      <w:r w:rsidR="00F306B0">
        <w:rPr>
          <w:lang w:val="en-CA"/>
        </w:rPr>
        <w:t>imagine</w:t>
      </w:r>
      <w:r w:rsidR="00E13F18">
        <w:rPr>
          <w:lang w:val="en-CA"/>
        </w:rPr>
        <w:t xml:space="preserve"> them, then this theist </w:t>
      </w:r>
      <w:r w:rsidR="00FB5F49">
        <w:rPr>
          <w:lang w:val="en-CA"/>
        </w:rPr>
        <w:t xml:space="preserve">is </w:t>
      </w:r>
      <w:r w:rsidR="00E13F18">
        <w:rPr>
          <w:lang w:val="en-CA"/>
        </w:rPr>
        <w:t xml:space="preserve">committed to quietism. </w:t>
      </w:r>
      <w:r w:rsidR="00E4574F">
        <w:rPr>
          <w:lang w:val="en-CA"/>
        </w:rPr>
        <w:t xml:space="preserve">The axiological question will </w:t>
      </w:r>
      <w:r w:rsidR="00FB5F49">
        <w:rPr>
          <w:lang w:val="en-CA"/>
        </w:rPr>
        <w:t>require comparing the value of g</w:t>
      </w:r>
      <w:r w:rsidR="00E4574F">
        <w:rPr>
          <w:lang w:val="en-CA"/>
        </w:rPr>
        <w:t>odl</w:t>
      </w:r>
      <w:r w:rsidR="00E13F18">
        <w:rPr>
          <w:lang w:val="en-CA"/>
        </w:rPr>
        <w:t xml:space="preserve">y and </w:t>
      </w:r>
      <w:r w:rsidR="00FB5F49">
        <w:rPr>
          <w:lang w:val="en-CA"/>
        </w:rPr>
        <w:t>g</w:t>
      </w:r>
      <w:r w:rsidR="00E13F18">
        <w:rPr>
          <w:lang w:val="en-CA"/>
        </w:rPr>
        <w:t xml:space="preserve">odless states of affairs, and </w:t>
      </w:r>
      <w:r w:rsidR="00FB5F49">
        <w:rPr>
          <w:lang w:val="en-CA"/>
        </w:rPr>
        <w:t xml:space="preserve">this requires at least </w:t>
      </w:r>
      <w:r w:rsidR="00E13F18">
        <w:rPr>
          <w:lang w:val="en-CA"/>
        </w:rPr>
        <w:t>imagination.</w:t>
      </w:r>
      <w:r w:rsidR="00E4574F">
        <w:rPr>
          <w:lang w:val="en-CA"/>
        </w:rPr>
        <w:t xml:space="preserve"> </w:t>
      </w:r>
      <w:r w:rsidR="00FB5F49">
        <w:rPr>
          <w:lang w:val="en-CA"/>
        </w:rPr>
        <w:t>These</w:t>
      </w:r>
      <w:r w:rsidR="00E13F18">
        <w:rPr>
          <w:lang w:val="en-CA"/>
        </w:rPr>
        <w:t xml:space="preserve"> theist</w:t>
      </w:r>
      <w:r w:rsidR="00FB5F49">
        <w:rPr>
          <w:lang w:val="en-CA"/>
        </w:rPr>
        <w:t>s</w:t>
      </w:r>
      <w:r w:rsidR="00E51F0C">
        <w:rPr>
          <w:lang w:val="en-CA"/>
        </w:rPr>
        <w:t xml:space="preserve"> might be able to speak of the e</w:t>
      </w:r>
      <w:r w:rsidR="00E13F18">
        <w:rPr>
          <w:lang w:val="en-CA"/>
        </w:rPr>
        <w:t xml:space="preserve">ffect God has on this world, but </w:t>
      </w:r>
      <w:r w:rsidR="00FB5F49">
        <w:rPr>
          <w:lang w:val="en-CA"/>
        </w:rPr>
        <w:t xml:space="preserve">they </w:t>
      </w:r>
      <w:r w:rsidR="00E13F18">
        <w:rPr>
          <w:lang w:val="en-CA"/>
        </w:rPr>
        <w:t xml:space="preserve">will be unable to compare those goods or ills to any other world. </w:t>
      </w:r>
    </w:p>
    <w:p w14:paraId="4475BF35" w14:textId="5C0C24FF" w:rsidR="00882A86" w:rsidRDefault="008D0E7B" w:rsidP="00EC4672">
      <w:pPr>
        <w:ind w:firstLine="720"/>
        <w:jc w:val="both"/>
        <w:rPr>
          <w:lang w:val="en-CA"/>
        </w:rPr>
      </w:pPr>
      <w:r>
        <w:rPr>
          <w:lang w:val="en-CA"/>
        </w:rPr>
        <w:t>Admittedly, s</w:t>
      </w:r>
      <w:r w:rsidR="00E4574F">
        <w:rPr>
          <w:lang w:val="en-CA"/>
        </w:rPr>
        <w:t>ome impossibilities are such</w:t>
      </w:r>
      <w:r w:rsidR="00E13F18">
        <w:rPr>
          <w:lang w:val="en-CA"/>
        </w:rPr>
        <w:t xml:space="preserve"> that I cannot conceive of them, and quietism about them </w:t>
      </w:r>
      <w:r w:rsidR="0054781C">
        <w:rPr>
          <w:lang w:val="en-CA"/>
        </w:rPr>
        <w:t>may be</w:t>
      </w:r>
      <w:r w:rsidR="00E13F18">
        <w:rPr>
          <w:lang w:val="en-CA"/>
        </w:rPr>
        <w:t xml:space="preserve"> fitting.</w:t>
      </w:r>
      <w:r w:rsidR="00E4574F">
        <w:rPr>
          <w:lang w:val="en-CA"/>
        </w:rPr>
        <w:t xml:space="preserve"> I cannot </w:t>
      </w:r>
      <w:r w:rsidR="00F306B0">
        <w:rPr>
          <w:lang w:val="en-CA"/>
        </w:rPr>
        <w:t>imagine</w:t>
      </w:r>
      <w:r w:rsidR="00E4574F">
        <w:rPr>
          <w:lang w:val="en-CA"/>
        </w:rPr>
        <w:t xml:space="preserve"> of a </w:t>
      </w:r>
      <w:r w:rsidR="00173663">
        <w:rPr>
          <w:lang w:val="en-CA"/>
        </w:rPr>
        <w:t>round square copula on Berkeley College</w:t>
      </w:r>
      <w:r w:rsidR="00E4574F">
        <w:rPr>
          <w:lang w:val="en-CA"/>
        </w:rPr>
        <w:t xml:space="preserve">, </w:t>
      </w:r>
      <w:r w:rsidR="0054781C">
        <w:rPr>
          <w:lang w:val="en-CA"/>
        </w:rPr>
        <w:t xml:space="preserve">but I am not troubled by this. First, </w:t>
      </w:r>
      <w:r w:rsidR="00542BCB">
        <w:rPr>
          <w:lang w:val="en-CA"/>
        </w:rPr>
        <w:t xml:space="preserve">remember that </w:t>
      </w:r>
      <w:r w:rsidR="0054781C">
        <w:rPr>
          <w:lang w:val="en-CA"/>
        </w:rPr>
        <w:t xml:space="preserve">counterpossibles with ‘there is a round square copula on Berkeley College’ </w:t>
      </w:r>
      <w:r w:rsidR="00542BCB">
        <w:rPr>
          <w:lang w:val="en-CA"/>
        </w:rPr>
        <w:t xml:space="preserve">as an antecedent </w:t>
      </w:r>
      <w:r w:rsidR="009E2669">
        <w:rPr>
          <w:lang w:val="en-CA"/>
        </w:rPr>
        <w:t xml:space="preserve">need not always be true. On my account, they can </w:t>
      </w:r>
      <w:r w:rsidR="009E2669">
        <w:rPr>
          <w:lang w:val="en-CA"/>
        </w:rPr>
        <w:lastRenderedPageBreak/>
        <w:t xml:space="preserve">be N, screened out, and this happens if the consequent is </w:t>
      </w:r>
      <w:r w:rsidR="00FB5F49">
        <w:rPr>
          <w:lang w:val="en-CA"/>
        </w:rPr>
        <w:t>N</w:t>
      </w:r>
      <w:r w:rsidR="009E2669">
        <w:rPr>
          <w:lang w:val="en-CA"/>
        </w:rPr>
        <w:t xml:space="preserve"> in the closest possible state of affairs. Thus, counterpossibles like: ‘if there is a round </w:t>
      </w:r>
      <w:r w:rsidR="00FB5F49">
        <w:rPr>
          <w:lang w:val="en-CA"/>
        </w:rPr>
        <w:t>square</w:t>
      </w:r>
      <w:r w:rsidR="009E2669">
        <w:rPr>
          <w:lang w:val="en-CA"/>
        </w:rPr>
        <w:t xml:space="preserve"> copula on Berkeley College, then dolphins are not dolphins’ is not true nor false. Rather, it is N, screened out. </w:t>
      </w:r>
      <w:r w:rsidR="00FB5F49">
        <w:rPr>
          <w:lang w:val="en-CA"/>
        </w:rPr>
        <w:t>Perhaps, this is a form of quietism ((after all, these kinds of counterpossibles cannot be false, only true or N). However, and this is the s</w:t>
      </w:r>
      <w:r w:rsidR="009E2669">
        <w:rPr>
          <w:lang w:val="en-CA"/>
        </w:rPr>
        <w:t>econd</w:t>
      </w:r>
      <w:r w:rsidR="00FB5F49">
        <w:rPr>
          <w:lang w:val="en-CA"/>
        </w:rPr>
        <w:t xml:space="preserve"> point</w:t>
      </w:r>
      <w:r w:rsidR="009E2669">
        <w:rPr>
          <w:lang w:val="en-CA"/>
        </w:rPr>
        <w:t xml:space="preserve">, even if this is a kind of quietism, quietism about those counterpossibles might be just fine. </w:t>
      </w:r>
      <w:r w:rsidR="00470D05">
        <w:rPr>
          <w:lang w:val="en-CA"/>
        </w:rPr>
        <w:t>Q</w:t>
      </w:r>
      <w:r w:rsidR="00173663">
        <w:rPr>
          <w:lang w:val="en-CA"/>
        </w:rPr>
        <w:t xml:space="preserve">uietism about the value that </w:t>
      </w:r>
      <w:r w:rsidR="00470D05">
        <w:rPr>
          <w:lang w:val="en-CA"/>
        </w:rPr>
        <w:t xml:space="preserve">a round square copula on Berekeley College might be </w:t>
      </w:r>
      <w:r w:rsidR="00542BCB">
        <w:rPr>
          <w:lang w:val="en-CA"/>
        </w:rPr>
        <w:t>just</w:t>
      </w:r>
      <w:r w:rsidR="00FB5F49">
        <w:rPr>
          <w:lang w:val="en-CA"/>
        </w:rPr>
        <w:t>ified</w:t>
      </w:r>
      <w:r w:rsidR="005F58A8">
        <w:rPr>
          <w:lang w:val="en-CA"/>
        </w:rPr>
        <w:t>.</w:t>
      </w:r>
      <w:r w:rsidR="00E51F0C">
        <w:rPr>
          <w:lang w:val="en-CA"/>
        </w:rPr>
        <w:t xml:space="preserve"> </w:t>
      </w:r>
      <w:r w:rsidR="00542BCB">
        <w:rPr>
          <w:lang w:val="en-CA"/>
        </w:rPr>
        <w:t xml:space="preserve">However, I don’t think that ‘God exists’ or ‘God does not exist’ are no par with ‘there is a round square copula on Berekeley College.’ The counterpossibles involving </w:t>
      </w:r>
      <w:r w:rsidR="00E51F0C">
        <w:rPr>
          <w:lang w:val="en-CA"/>
        </w:rPr>
        <w:t xml:space="preserve">God’s existence (or non-existence) </w:t>
      </w:r>
      <w:r w:rsidR="00542BCB">
        <w:rPr>
          <w:lang w:val="en-CA"/>
        </w:rPr>
        <w:t xml:space="preserve">are </w:t>
      </w:r>
      <w:r w:rsidR="00FB5F49">
        <w:rPr>
          <w:lang w:val="en-CA"/>
        </w:rPr>
        <w:t>of the on par with Bugs picking up holes,</w:t>
      </w:r>
      <w:r w:rsidR="00542BCB">
        <w:rPr>
          <w:lang w:val="en-CA"/>
        </w:rPr>
        <w:t xml:space="preserve"> and these counterpossibles can be false. M</w:t>
      </w:r>
      <w:r w:rsidR="00FB5F49">
        <w:rPr>
          <w:lang w:val="en-CA"/>
        </w:rPr>
        <w:t>ost of us can at least imagine godly and g</w:t>
      </w:r>
      <w:r w:rsidR="00E51F0C">
        <w:rPr>
          <w:lang w:val="en-CA"/>
        </w:rPr>
        <w:t>odless states of affairs</w:t>
      </w:r>
      <w:r w:rsidR="00542BCB">
        <w:rPr>
          <w:lang w:val="en-CA"/>
        </w:rPr>
        <w:t>, and that puts the counterpossibles in question (1 and 2, or 3 and 4) in the first category of counterpossibles.</w:t>
      </w:r>
    </w:p>
    <w:p w14:paraId="49FA6DDA" w14:textId="77777777" w:rsidR="00582695" w:rsidRDefault="00582695" w:rsidP="00EC4672">
      <w:pPr>
        <w:jc w:val="both"/>
        <w:rPr>
          <w:lang w:val="en-CA"/>
        </w:rPr>
      </w:pPr>
    </w:p>
    <w:p w14:paraId="5AC23B6D" w14:textId="300EEBFB" w:rsidR="00642BBF" w:rsidRPr="00642BBF" w:rsidRDefault="00B71C44" w:rsidP="00EC4672">
      <w:pPr>
        <w:jc w:val="both"/>
        <w:rPr>
          <w:b/>
          <w:lang w:val="en-CA"/>
        </w:rPr>
      </w:pPr>
      <w:r>
        <w:rPr>
          <w:b/>
          <w:lang w:val="en-CA"/>
        </w:rPr>
        <w:t>7</w:t>
      </w:r>
      <w:r w:rsidR="00642BBF" w:rsidRPr="00642BBF">
        <w:rPr>
          <w:b/>
          <w:lang w:val="en-CA"/>
        </w:rPr>
        <w:t>. Conclusion</w:t>
      </w:r>
    </w:p>
    <w:p w14:paraId="67F73E15" w14:textId="651D4480" w:rsidR="007636A6" w:rsidRDefault="00642BBF" w:rsidP="00EC4672">
      <w:pPr>
        <w:jc w:val="both"/>
        <w:rPr>
          <w:lang w:val="en-CA"/>
        </w:rPr>
      </w:pPr>
      <w:r>
        <w:rPr>
          <w:lang w:val="en-CA"/>
        </w:rPr>
        <w:tab/>
        <w:t xml:space="preserve">I have offered an account </w:t>
      </w:r>
      <w:r w:rsidR="009505F8">
        <w:rPr>
          <w:lang w:val="en-CA"/>
        </w:rPr>
        <w:t>of the possibility o</w:t>
      </w:r>
      <w:r w:rsidR="006638DA">
        <w:rPr>
          <w:lang w:val="en-CA"/>
        </w:rPr>
        <w:t>f reasoning about the impossibilities</w:t>
      </w:r>
      <w:r>
        <w:rPr>
          <w:lang w:val="en-CA"/>
        </w:rPr>
        <w:t xml:space="preserve">. </w:t>
      </w:r>
      <w:r w:rsidR="00FA2C53">
        <w:rPr>
          <w:lang w:val="en-CA"/>
        </w:rPr>
        <w:t>Beliefs toward certain propositions must be screened o</w:t>
      </w:r>
      <w:r w:rsidR="009505F8">
        <w:rPr>
          <w:lang w:val="en-CA"/>
        </w:rPr>
        <w:t>ut</w:t>
      </w:r>
      <w:r w:rsidR="00FA2C53">
        <w:rPr>
          <w:lang w:val="en-CA"/>
        </w:rPr>
        <w:t xml:space="preserve"> from the cognitive processes by which we evaluate the goodness of God’s existence. I have applied Nichols and Stich’s (2003) model of pretense to counterpossibles</w:t>
      </w:r>
      <w:r w:rsidR="00FB1ED5">
        <w:rPr>
          <w:lang w:val="en-CA"/>
        </w:rPr>
        <w:t xml:space="preserve"> in order to offer a non-standard semantic</w:t>
      </w:r>
      <w:r w:rsidR="006638DA">
        <w:rPr>
          <w:lang w:val="en-CA"/>
        </w:rPr>
        <w:t>s</w:t>
      </w:r>
      <w:r w:rsidR="00FA2C53">
        <w:rPr>
          <w:lang w:val="en-CA"/>
        </w:rPr>
        <w:t xml:space="preserve">, but my </w:t>
      </w:r>
      <w:r w:rsidR="00DA3950">
        <w:rPr>
          <w:lang w:val="en-CA"/>
        </w:rPr>
        <w:t>strategy</w:t>
      </w:r>
      <w:r w:rsidR="00FA2C53">
        <w:rPr>
          <w:lang w:val="en-CA"/>
        </w:rPr>
        <w:t xml:space="preserve"> does not turn on the details </w:t>
      </w:r>
      <w:r w:rsidR="009562C4">
        <w:rPr>
          <w:lang w:val="en-CA"/>
        </w:rPr>
        <w:t>of their account. Any philosopher</w:t>
      </w:r>
      <w:r w:rsidR="00FA2C53">
        <w:rPr>
          <w:lang w:val="en-CA"/>
        </w:rPr>
        <w:t xml:space="preserve"> adopting a distinction between belief (on the one hand) and acceptance, hypothesis, supposing, or premising (on the other) may avail themselves of my account. </w:t>
      </w:r>
      <w:r w:rsidR="006638DA">
        <w:rPr>
          <w:lang w:val="en-CA"/>
        </w:rPr>
        <w:t>This model can be extended to other arguments involving counterpossibles.</w:t>
      </w:r>
      <w:r w:rsidR="006638DA">
        <w:rPr>
          <w:rStyle w:val="FootnoteReference"/>
          <w:lang w:val="en-CA"/>
        </w:rPr>
        <w:footnoteReference w:id="17"/>
      </w:r>
      <w:r w:rsidR="006638DA">
        <w:rPr>
          <w:lang w:val="en-CA"/>
        </w:rPr>
        <w:t xml:space="preserve"> </w:t>
      </w:r>
      <w:r w:rsidR="009505F8">
        <w:rPr>
          <w:lang w:val="en-CA"/>
        </w:rPr>
        <w:t>The upshot for the axiological question is that</w:t>
      </w:r>
      <w:r w:rsidR="00987DC3">
        <w:rPr>
          <w:lang w:val="en-CA"/>
        </w:rPr>
        <w:t>,</w:t>
      </w:r>
      <w:r w:rsidR="009505F8">
        <w:rPr>
          <w:lang w:val="en-CA"/>
        </w:rPr>
        <w:t xml:space="preserve"> if philosophers wish to avoid quietism, they must ign</w:t>
      </w:r>
      <w:r w:rsidR="006638DA">
        <w:rPr>
          <w:lang w:val="en-CA"/>
        </w:rPr>
        <w:t>ore certain beliefs about God’s</w:t>
      </w:r>
      <w:r w:rsidR="009505F8">
        <w:rPr>
          <w:lang w:val="en-CA"/>
        </w:rPr>
        <w:t xml:space="preserve"> nature.</w:t>
      </w:r>
      <w:r w:rsidR="000E633C">
        <w:rPr>
          <w:lang w:val="en-CA"/>
        </w:rPr>
        <w:t xml:space="preserve"> Admittedly, I have not actually said which of 1-4 are true and which are false. However, doing so would be to answer the axiological question, and my purpose in this paper was only to say how we could make sense of the question.</w:t>
      </w:r>
    </w:p>
    <w:p w14:paraId="693AD0B4" w14:textId="77777777" w:rsidR="00EC4672" w:rsidRDefault="00EC4672" w:rsidP="00EC4672">
      <w:pPr>
        <w:jc w:val="both"/>
        <w:rPr>
          <w:lang w:val="en-CA"/>
        </w:rPr>
      </w:pPr>
      <w:bookmarkStart w:id="0" w:name="_GoBack"/>
      <w:bookmarkEnd w:id="0"/>
    </w:p>
    <w:p w14:paraId="5201E932" w14:textId="2E5C01BA" w:rsidR="00370DF3" w:rsidRPr="00370DF3" w:rsidRDefault="00370DF3" w:rsidP="00EC4672">
      <w:pPr>
        <w:pStyle w:val="Bibliography"/>
        <w:spacing w:line="240" w:lineRule="auto"/>
        <w:rPr>
          <w:b/>
          <w:lang w:val="en-CA"/>
        </w:rPr>
      </w:pPr>
      <w:r w:rsidRPr="00370DF3">
        <w:rPr>
          <w:b/>
          <w:lang w:val="en-CA"/>
        </w:rPr>
        <w:t>References</w:t>
      </w:r>
    </w:p>
    <w:p w14:paraId="5EB1FD1A" w14:textId="77777777" w:rsidR="00AB1C5F" w:rsidRPr="00F66C6F" w:rsidRDefault="00370DF3" w:rsidP="00EC4672">
      <w:pPr>
        <w:pStyle w:val="Bibliography"/>
        <w:spacing w:after="120" w:line="240" w:lineRule="auto"/>
      </w:pPr>
      <w:r w:rsidRPr="008B0241">
        <w:rPr>
          <w:lang w:val="en-CA"/>
        </w:rPr>
        <w:fldChar w:fldCharType="begin"/>
      </w:r>
      <w:r w:rsidR="00AB1C5F" w:rsidRPr="00F66C6F">
        <w:rPr>
          <w:lang w:val="en-CA"/>
        </w:rPr>
        <w:instrText xml:space="preserve"> ADDIN ZOTERO_BIBL {"custom":[]} CSL_BIBLIOGRAPHY </w:instrText>
      </w:r>
      <w:r w:rsidRPr="008B0241">
        <w:rPr>
          <w:lang w:val="en-CA"/>
        </w:rPr>
        <w:fldChar w:fldCharType="separate"/>
      </w:r>
      <w:r w:rsidR="00AB1C5F" w:rsidRPr="00F66C6F">
        <w:t xml:space="preserve">Alston, W. (1996). Belief, acceptance, and religious faith. In </w:t>
      </w:r>
      <w:r w:rsidR="00AB1C5F" w:rsidRPr="00F66C6F">
        <w:rPr>
          <w:i/>
          <w:iCs/>
        </w:rPr>
        <w:t>Faith, Freedom, and Rationality</w:t>
      </w:r>
      <w:r w:rsidR="00AB1C5F" w:rsidRPr="00F66C6F">
        <w:t xml:space="preserve"> (pp. 3–27, 241–244). Lanham: Lowman &amp; Littlefield Publishers, Inc.</w:t>
      </w:r>
    </w:p>
    <w:p w14:paraId="6D47ABE1" w14:textId="77777777" w:rsidR="00AB1C5F" w:rsidRPr="00F66C6F" w:rsidRDefault="00AB1C5F" w:rsidP="00EC4672">
      <w:pPr>
        <w:pStyle w:val="Bibliography"/>
        <w:spacing w:after="120" w:line="240" w:lineRule="auto"/>
      </w:pPr>
      <w:r w:rsidRPr="00F66C6F">
        <w:t xml:space="preserve">Alston, W. (2007). Audi on nondoxastic faith. In </w:t>
      </w:r>
      <w:r w:rsidRPr="00F66C6F">
        <w:rPr>
          <w:i/>
          <w:iCs/>
        </w:rPr>
        <w:t>Rationality and the Good: Critical Essays on the Ethics and Epistemology of Rober Audi</w:t>
      </w:r>
      <w:r w:rsidRPr="00F66C6F">
        <w:t xml:space="preserve"> (pp. 123–141). Oxford: Oxford University Press.</w:t>
      </w:r>
    </w:p>
    <w:p w14:paraId="7199C3FB" w14:textId="77777777" w:rsidR="00AB1C5F" w:rsidRPr="00F66C6F" w:rsidRDefault="00AB1C5F" w:rsidP="00EC4672">
      <w:pPr>
        <w:pStyle w:val="Bibliography"/>
        <w:spacing w:after="120" w:line="240" w:lineRule="auto"/>
      </w:pPr>
      <w:r w:rsidRPr="00F66C6F">
        <w:t xml:space="preserve">Bratman, M. E. (1992). Practical reasoning and acceptance in a context. </w:t>
      </w:r>
      <w:r w:rsidRPr="00F66C6F">
        <w:rPr>
          <w:i/>
          <w:iCs/>
        </w:rPr>
        <w:t>Mind</w:t>
      </w:r>
      <w:r w:rsidRPr="00F66C6F">
        <w:t xml:space="preserve">, </w:t>
      </w:r>
      <w:r w:rsidRPr="00F66C6F">
        <w:rPr>
          <w:i/>
          <w:iCs/>
        </w:rPr>
        <w:t>101</w:t>
      </w:r>
      <w:r w:rsidRPr="00F66C6F">
        <w:t>(401), 1–16.</w:t>
      </w:r>
    </w:p>
    <w:p w14:paraId="33006DF1" w14:textId="78491C04" w:rsidR="00AB1C5F" w:rsidRPr="00F66C6F" w:rsidRDefault="00AB1C5F" w:rsidP="00EC4672">
      <w:pPr>
        <w:pStyle w:val="Bibliography"/>
        <w:spacing w:after="120" w:line="240" w:lineRule="auto"/>
      </w:pPr>
      <w:r w:rsidRPr="00F66C6F">
        <w:t xml:space="preserve">Cohen, L. J. (1992). </w:t>
      </w:r>
      <w:r w:rsidRPr="00F66C6F">
        <w:rPr>
          <w:i/>
          <w:iCs/>
        </w:rPr>
        <w:t>An essay on belief and acceptance</w:t>
      </w:r>
      <w:r w:rsidRPr="00F66C6F">
        <w:t>. Clarendon Press</w:t>
      </w:r>
      <w:r w:rsidR="006A4F67" w:rsidRPr="00F66C6F">
        <w:t>:</w:t>
      </w:r>
      <w:r w:rsidRPr="00F66C6F">
        <w:t xml:space="preserve"> Oxford.</w:t>
      </w:r>
    </w:p>
    <w:p w14:paraId="328696D6" w14:textId="77777777" w:rsidR="00AB1C5F" w:rsidRPr="00F66C6F" w:rsidRDefault="00AB1C5F" w:rsidP="00EC4672">
      <w:pPr>
        <w:pStyle w:val="Bibliography"/>
        <w:spacing w:after="120" w:line="240" w:lineRule="auto"/>
      </w:pPr>
      <w:r w:rsidRPr="00F66C6F">
        <w:t xml:space="preserve">Davis, R., &amp; Frank, P. (2015). Counterpossibles and the “Terrible” Divine Command Deity. </w:t>
      </w:r>
      <w:r w:rsidRPr="00F66C6F">
        <w:rPr>
          <w:i/>
          <w:iCs/>
        </w:rPr>
        <w:t>Religious Studies</w:t>
      </w:r>
      <w:r w:rsidRPr="00F66C6F">
        <w:t xml:space="preserve">, </w:t>
      </w:r>
      <w:r w:rsidRPr="00F66C6F">
        <w:rPr>
          <w:i/>
          <w:iCs/>
        </w:rPr>
        <w:t>51</w:t>
      </w:r>
      <w:r w:rsidRPr="00F66C6F">
        <w:t>, 1–19.</w:t>
      </w:r>
    </w:p>
    <w:p w14:paraId="2BDF3DE9" w14:textId="1D994A8E" w:rsidR="00476788" w:rsidRPr="008B0241" w:rsidRDefault="00476788" w:rsidP="008B0241">
      <w:pPr>
        <w:spacing w:after="120"/>
        <w:ind w:left="720" w:hanging="720"/>
        <w:rPr>
          <w:rFonts w:eastAsia="Times New Roman"/>
        </w:rPr>
      </w:pPr>
      <w:r w:rsidRPr="008B0241">
        <w:t xml:space="preserve">Dumsday, Travis (forthcoming). Anti-Theism and the Problem of Divine Hiddenness. </w:t>
      </w:r>
      <w:r w:rsidRPr="008B0241">
        <w:rPr>
          <w:i/>
        </w:rPr>
        <w:t>Sophia</w:t>
      </w:r>
      <w:r w:rsidRPr="008B0241">
        <w:t>: doi: 10.1007/s11841-015-0493-x</w:t>
      </w:r>
      <w:r w:rsidR="00F66C6F">
        <w:rPr>
          <w:rFonts w:eastAsia="Times New Roman"/>
        </w:rPr>
        <w:t>.</w:t>
      </w:r>
    </w:p>
    <w:p w14:paraId="705552E0" w14:textId="77777777" w:rsidR="00AB1C5F" w:rsidRPr="00F66C6F" w:rsidRDefault="00AB1C5F" w:rsidP="00EC4672">
      <w:pPr>
        <w:pStyle w:val="Bibliography"/>
        <w:spacing w:after="120" w:line="240" w:lineRule="auto"/>
      </w:pPr>
      <w:r w:rsidRPr="00F66C6F">
        <w:t xml:space="preserve">Engel, P. (2012). Trust and the doxastic family. </w:t>
      </w:r>
      <w:r w:rsidRPr="00F66C6F">
        <w:rPr>
          <w:i/>
          <w:iCs/>
        </w:rPr>
        <w:t>Philosophical Studies</w:t>
      </w:r>
      <w:r w:rsidRPr="00F66C6F">
        <w:t xml:space="preserve">, </w:t>
      </w:r>
      <w:r w:rsidRPr="00F66C6F">
        <w:rPr>
          <w:i/>
          <w:iCs/>
        </w:rPr>
        <w:t>161</w:t>
      </w:r>
      <w:r w:rsidRPr="00F66C6F">
        <w:t>(1), 17–26.</w:t>
      </w:r>
    </w:p>
    <w:p w14:paraId="145951FD" w14:textId="77777777" w:rsidR="00AB1C5F" w:rsidRPr="00F66C6F" w:rsidRDefault="00AB1C5F" w:rsidP="00EC4672">
      <w:pPr>
        <w:pStyle w:val="Bibliography"/>
        <w:spacing w:after="120" w:line="240" w:lineRule="auto"/>
      </w:pPr>
      <w:r w:rsidRPr="00F66C6F">
        <w:t xml:space="preserve">Evans, J. S. B., Barston, J. L., &amp; Pollard, P. (1983). On the conflict between logic and belief in syllogistic reasoning. </w:t>
      </w:r>
      <w:r w:rsidRPr="00F66C6F">
        <w:rPr>
          <w:i/>
          <w:iCs/>
        </w:rPr>
        <w:t>Memory &amp; Cognition</w:t>
      </w:r>
      <w:r w:rsidRPr="00F66C6F">
        <w:t xml:space="preserve">, </w:t>
      </w:r>
      <w:r w:rsidRPr="00F66C6F">
        <w:rPr>
          <w:i/>
          <w:iCs/>
        </w:rPr>
        <w:t>11</w:t>
      </w:r>
      <w:r w:rsidRPr="00F66C6F">
        <w:t>(3), 295–306.</w:t>
      </w:r>
    </w:p>
    <w:p w14:paraId="41AB1F11" w14:textId="77777777" w:rsidR="00AB1C5F" w:rsidRPr="00F66C6F" w:rsidRDefault="00AB1C5F" w:rsidP="00EC4672">
      <w:pPr>
        <w:pStyle w:val="Bibliography"/>
        <w:spacing w:after="120" w:line="240" w:lineRule="auto"/>
      </w:pPr>
      <w:r w:rsidRPr="00F66C6F">
        <w:lastRenderedPageBreak/>
        <w:t xml:space="preserve">Frankish, K. (2004). </w:t>
      </w:r>
      <w:r w:rsidRPr="00F66C6F">
        <w:rPr>
          <w:i/>
          <w:iCs/>
        </w:rPr>
        <w:t>Mind and Supermind</w:t>
      </w:r>
      <w:r w:rsidRPr="00F66C6F">
        <w:t>. Cambridge: Cambridge University Press.</w:t>
      </w:r>
    </w:p>
    <w:p w14:paraId="0786A51A" w14:textId="61190BCB" w:rsidR="006E4C3E" w:rsidRPr="00F66C6F" w:rsidRDefault="006E4C3E" w:rsidP="00EC4672">
      <w:pPr>
        <w:pStyle w:val="Bibliography"/>
        <w:spacing w:after="120" w:line="240" w:lineRule="auto"/>
      </w:pPr>
      <w:r w:rsidRPr="00F66C6F">
        <w:t xml:space="preserve">Gould, R. (1972). </w:t>
      </w:r>
      <w:r w:rsidRPr="00F66C6F">
        <w:rPr>
          <w:i/>
        </w:rPr>
        <w:t xml:space="preserve">Child studies through fantasy: Cognitive-affective patterns in development. </w:t>
      </w:r>
      <w:r w:rsidRPr="00F66C6F">
        <w:t xml:space="preserve">Quadrangle Books: New York. </w:t>
      </w:r>
    </w:p>
    <w:p w14:paraId="5CD3A5F1" w14:textId="77777777" w:rsidR="00AB1C5F" w:rsidRPr="00F66C6F" w:rsidRDefault="00AB1C5F" w:rsidP="00EC4672">
      <w:pPr>
        <w:pStyle w:val="Bibliography"/>
        <w:spacing w:after="120" w:line="240" w:lineRule="auto"/>
      </w:pPr>
      <w:r w:rsidRPr="00F66C6F">
        <w:t xml:space="preserve">Kahane, G. (2011). Should We Want God to Exist? </w:t>
      </w:r>
      <w:r w:rsidRPr="00F66C6F">
        <w:rPr>
          <w:i/>
          <w:iCs/>
        </w:rPr>
        <w:t>Philosophy and Phenomenological Research</w:t>
      </w:r>
      <w:r w:rsidRPr="00F66C6F">
        <w:t xml:space="preserve">, </w:t>
      </w:r>
      <w:r w:rsidRPr="00F66C6F">
        <w:rPr>
          <w:i/>
          <w:iCs/>
        </w:rPr>
        <w:t>82</w:t>
      </w:r>
      <w:r w:rsidRPr="00F66C6F">
        <w:t>(3), 674–696.</w:t>
      </w:r>
    </w:p>
    <w:p w14:paraId="3E91F56E" w14:textId="77777777" w:rsidR="00AB1C5F" w:rsidRPr="00F66C6F" w:rsidRDefault="00AB1C5F" w:rsidP="00EC4672">
      <w:pPr>
        <w:pStyle w:val="Bibliography"/>
        <w:spacing w:after="120" w:line="240" w:lineRule="auto"/>
      </w:pPr>
      <w:r w:rsidRPr="00F66C6F">
        <w:t xml:space="preserve">Kahane, G. (2012). The Value Question in Metaphysics. </w:t>
      </w:r>
      <w:r w:rsidRPr="00F66C6F">
        <w:rPr>
          <w:i/>
          <w:iCs/>
        </w:rPr>
        <w:t>Philosophy and Phenomenological Research</w:t>
      </w:r>
      <w:r w:rsidRPr="00F66C6F">
        <w:t xml:space="preserve">, </w:t>
      </w:r>
      <w:r w:rsidRPr="00F66C6F">
        <w:rPr>
          <w:i/>
          <w:iCs/>
        </w:rPr>
        <w:t>85</w:t>
      </w:r>
      <w:r w:rsidRPr="00F66C6F">
        <w:t>(1), 27–55.</w:t>
      </w:r>
    </w:p>
    <w:p w14:paraId="00813F80" w14:textId="77777777" w:rsidR="00AB1C5F" w:rsidRPr="00F66C6F" w:rsidRDefault="00AB1C5F" w:rsidP="00EC4672">
      <w:pPr>
        <w:pStyle w:val="Bibliography"/>
        <w:spacing w:after="120" w:line="240" w:lineRule="auto"/>
      </w:pPr>
      <w:r w:rsidRPr="00F66C6F">
        <w:t xml:space="preserve">Keren, G., &amp; Schul, Y. (2009). Two Is Not Always Better Than One A Critical Evaluation of Two-System Theories. </w:t>
      </w:r>
      <w:r w:rsidRPr="00F66C6F">
        <w:rPr>
          <w:i/>
          <w:iCs/>
        </w:rPr>
        <w:t>Perspectives on Psychological Science</w:t>
      </w:r>
      <w:r w:rsidRPr="00F66C6F">
        <w:t xml:space="preserve">, </w:t>
      </w:r>
      <w:r w:rsidRPr="00F66C6F">
        <w:rPr>
          <w:i/>
          <w:iCs/>
        </w:rPr>
        <w:t>4</w:t>
      </w:r>
      <w:r w:rsidRPr="00F66C6F">
        <w:t>(6), 533–550.</w:t>
      </w:r>
    </w:p>
    <w:p w14:paraId="796DD05D" w14:textId="77777777" w:rsidR="00AB1C5F" w:rsidRPr="00F66C6F" w:rsidRDefault="00AB1C5F" w:rsidP="00EC4672">
      <w:pPr>
        <w:pStyle w:val="Bibliography"/>
        <w:spacing w:after="120" w:line="240" w:lineRule="auto"/>
      </w:pPr>
      <w:r w:rsidRPr="00F66C6F">
        <w:t xml:space="preserve">Kraay, K. J., &amp; Dragos, C. (2013). On preferring God’s non-existence. </w:t>
      </w:r>
      <w:r w:rsidRPr="00F66C6F">
        <w:rPr>
          <w:i/>
          <w:iCs/>
        </w:rPr>
        <w:t>Canadian Journal of Philosophy</w:t>
      </w:r>
      <w:r w:rsidRPr="00F66C6F">
        <w:t xml:space="preserve">, </w:t>
      </w:r>
      <w:r w:rsidRPr="00F66C6F">
        <w:rPr>
          <w:i/>
          <w:iCs/>
        </w:rPr>
        <w:t>43</w:t>
      </w:r>
      <w:r w:rsidRPr="00F66C6F">
        <w:t>(2), 157–178.</w:t>
      </w:r>
    </w:p>
    <w:p w14:paraId="04DF68D7" w14:textId="77777777" w:rsidR="00AB1C5F" w:rsidRPr="00F66C6F" w:rsidRDefault="00AB1C5F" w:rsidP="00EC4672">
      <w:pPr>
        <w:pStyle w:val="Bibliography"/>
        <w:spacing w:after="120" w:line="240" w:lineRule="auto"/>
      </w:pPr>
      <w:r w:rsidRPr="00F66C6F">
        <w:t xml:space="preserve">Kruglanski, A. W., &amp; Gigerenzer, G. (2011). Intuitive and deliberate judgments are based on common principles. </w:t>
      </w:r>
      <w:r w:rsidRPr="00F66C6F">
        <w:rPr>
          <w:i/>
          <w:iCs/>
        </w:rPr>
        <w:t>Psychological Review</w:t>
      </w:r>
      <w:r w:rsidRPr="00F66C6F">
        <w:t xml:space="preserve">, </w:t>
      </w:r>
      <w:r w:rsidRPr="00F66C6F">
        <w:rPr>
          <w:i/>
          <w:iCs/>
        </w:rPr>
        <w:t>118</w:t>
      </w:r>
      <w:r w:rsidRPr="00F66C6F">
        <w:t>(1), 97.</w:t>
      </w:r>
    </w:p>
    <w:p w14:paraId="09C5B216" w14:textId="77777777" w:rsidR="00AB1C5F" w:rsidRPr="00F66C6F" w:rsidRDefault="00AB1C5F" w:rsidP="00EC4672">
      <w:pPr>
        <w:pStyle w:val="Bibliography"/>
        <w:spacing w:after="120" w:line="240" w:lineRule="auto"/>
      </w:pPr>
      <w:r w:rsidRPr="00F66C6F">
        <w:t xml:space="preserve">Leslie, A. M. (1987). Pretense and representation: The origins of“ theory of mind.” </w:t>
      </w:r>
      <w:r w:rsidRPr="00F66C6F">
        <w:rPr>
          <w:i/>
          <w:iCs/>
        </w:rPr>
        <w:t>Psychological Review</w:t>
      </w:r>
      <w:r w:rsidRPr="00F66C6F">
        <w:t xml:space="preserve">, </w:t>
      </w:r>
      <w:r w:rsidRPr="00F66C6F">
        <w:rPr>
          <w:i/>
          <w:iCs/>
        </w:rPr>
        <w:t>94</w:t>
      </w:r>
      <w:r w:rsidRPr="00F66C6F">
        <w:t>(4), 412.</w:t>
      </w:r>
    </w:p>
    <w:p w14:paraId="15018FC6" w14:textId="416FA055" w:rsidR="006A4F67" w:rsidRPr="00F66C6F" w:rsidRDefault="006A4F67" w:rsidP="00EC4672">
      <w:pPr>
        <w:pStyle w:val="Bibliography"/>
        <w:spacing w:after="120" w:line="240" w:lineRule="auto"/>
      </w:pPr>
      <w:r w:rsidRPr="00F66C6F">
        <w:t xml:space="preserve">Lewis, D. (1973). </w:t>
      </w:r>
      <w:r w:rsidRPr="00F66C6F">
        <w:rPr>
          <w:i/>
        </w:rPr>
        <w:t xml:space="preserve">Counterfactuals. </w:t>
      </w:r>
      <w:r w:rsidRPr="00F66C6F">
        <w:t>Harvard University Press: Cambridge, MA.</w:t>
      </w:r>
    </w:p>
    <w:p w14:paraId="004DAF64" w14:textId="77777777" w:rsidR="00AB1C5F" w:rsidRPr="00F66C6F" w:rsidRDefault="00AB1C5F" w:rsidP="00EC4672">
      <w:pPr>
        <w:pStyle w:val="Bibliography"/>
        <w:spacing w:after="120" w:line="240" w:lineRule="auto"/>
      </w:pPr>
      <w:r w:rsidRPr="00F66C6F">
        <w:t xml:space="preserve">Mawson, T. (2012). On Determining How Important it is Whether There is a God. </w:t>
      </w:r>
      <w:r w:rsidRPr="00F66C6F">
        <w:rPr>
          <w:i/>
          <w:iCs/>
        </w:rPr>
        <w:t>European Journal for Philosophy of Religion</w:t>
      </w:r>
      <w:r w:rsidRPr="00F66C6F">
        <w:t xml:space="preserve">, </w:t>
      </w:r>
      <w:r w:rsidRPr="00F66C6F">
        <w:rPr>
          <w:i/>
          <w:iCs/>
        </w:rPr>
        <w:t>4</w:t>
      </w:r>
      <w:r w:rsidRPr="00F66C6F">
        <w:t>, 95–105.</w:t>
      </w:r>
    </w:p>
    <w:p w14:paraId="14904C60" w14:textId="3FA619F9" w:rsidR="008A2276" w:rsidRPr="00F66C6F" w:rsidRDefault="008A2276" w:rsidP="00EC4672">
      <w:pPr>
        <w:pStyle w:val="Bibliography"/>
        <w:spacing w:after="120" w:line="240" w:lineRule="auto"/>
      </w:pPr>
      <w:r w:rsidRPr="00F66C6F">
        <w:t xml:space="preserve">McLean, G. (2015). Antipathy to God. </w:t>
      </w:r>
      <w:r w:rsidRPr="00F66C6F">
        <w:rPr>
          <w:i/>
        </w:rPr>
        <w:t xml:space="preserve">Sophia </w:t>
      </w:r>
      <w:r w:rsidRPr="00F66C6F">
        <w:t>54(1): 13-24.</w:t>
      </w:r>
    </w:p>
    <w:p w14:paraId="3F4E480D" w14:textId="77777777" w:rsidR="00AB1C5F" w:rsidRPr="00F66C6F" w:rsidRDefault="00AB1C5F" w:rsidP="00EC4672">
      <w:pPr>
        <w:pStyle w:val="Bibliography"/>
        <w:spacing w:after="120" w:line="240" w:lineRule="auto"/>
      </w:pPr>
      <w:r w:rsidRPr="00F66C6F">
        <w:t xml:space="preserve">Morriston, W. (2009). What if God commanded something terrible? A worry for divine-command meta-ethics. </w:t>
      </w:r>
      <w:r w:rsidRPr="00F66C6F">
        <w:rPr>
          <w:i/>
          <w:iCs/>
        </w:rPr>
        <w:t>Religious Studies</w:t>
      </w:r>
      <w:r w:rsidRPr="00F66C6F">
        <w:t xml:space="preserve">, </w:t>
      </w:r>
      <w:r w:rsidRPr="00F66C6F">
        <w:rPr>
          <w:i/>
          <w:iCs/>
        </w:rPr>
        <w:t>45</w:t>
      </w:r>
      <w:r w:rsidRPr="00F66C6F">
        <w:t>(03), 249–267.</w:t>
      </w:r>
    </w:p>
    <w:p w14:paraId="392EE175" w14:textId="77777777" w:rsidR="00AB1C5F" w:rsidRPr="00F66C6F" w:rsidRDefault="00AB1C5F" w:rsidP="00EC4672">
      <w:pPr>
        <w:pStyle w:val="Bibliography"/>
        <w:spacing w:after="120" w:line="240" w:lineRule="auto"/>
      </w:pPr>
      <w:r w:rsidRPr="00F66C6F">
        <w:t xml:space="preserve">Morriston, W. (2012). God and the ontological foundation of morality. </w:t>
      </w:r>
      <w:r w:rsidRPr="00F66C6F">
        <w:rPr>
          <w:i/>
          <w:iCs/>
        </w:rPr>
        <w:t>Religious Studies</w:t>
      </w:r>
      <w:r w:rsidRPr="00F66C6F">
        <w:t xml:space="preserve">, </w:t>
      </w:r>
      <w:r w:rsidRPr="00F66C6F">
        <w:rPr>
          <w:i/>
          <w:iCs/>
        </w:rPr>
        <w:t>48</w:t>
      </w:r>
      <w:r w:rsidRPr="00F66C6F">
        <w:t>(01), 15–34.</w:t>
      </w:r>
    </w:p>
    <w:p w14:paraId="568C1959" w14:textId="77777777" w:rsidR="00AB1C5F" w:rsidRPr="00F66C6F" w:rsidRDefault="00AB1C5F" w:rsidP="00EC4672">
      <w:pPr>
        <w:pStyle w:val="Bibliography"/>
        <w:spacing w:after="120" w:line="240" w:lineRule="auto"/>
      </w:pPr>
      <w:r w:rsidRPr="00F66C6F">
        <w:t xml:space="preserve">Moser, P. (2013). On the Axiology of Theism: Reply to Klaas J. Kraay. </w:t>
      </w:r>
      <w:r w:rsidRPr="00F66C6F">
        <w:rPr>
          <w:i/>
          <w:iCs/>
        </w:rPr>
        <w:t>Toronto Journal of Theology</w:t>
      </w:r>
      <w:r w:rsidRPr="00F66C6F">
        <w:t xml:space="preserve">, </w:t>
      </w:r>
      <w:r w:rsidRPr="00F66C6F">
        <w:rPr>
          <w:i/>
          <w:iCs/>
        </w:rPr>
        <w:t>29</w:t>
      </w:r>
      <w:r w:rsidRPr="00F66C6F">
        <w:t>, 271–276.</w:t>
      </w:r>
    </w:p>
    <w:p w14:paraId="57B54EFC" w14:textId="77777777" w:rsidR="00AB1C5F" w:rsidRPr="00F66C6F" w:rsidRDefault="00AB1C5F" w:rsidP="00EC4672">
      <w:pPr>
        <w:pStyle w:val="Bibliography"/>
        <w:spacing w:after="120" w:line="240" w:lineRule="auto"/>
      </w:pPr>
      <w:r w:rsidRPr="00F66C6F">
        <w:t xml:space="preserve">Mugg, J. (forthcoming). The Dual-Process Turn: Why Recent Defenses of Dual-Process Theory of Reasoning Fail. </w:t>
      </w:r>
      <w:r w:rsidRPr="00F66C6F">
        <w:rPr>
          <w:i/>
          <w:iCs/>
        </w:rPr>
        <w:t>Philosophical Psychology</w:t>
      </w:r>
      <w:r w:rsidRPr="00F66C6F">
        <w:t>.</w:t>
      </w:r>
    </w:p>
    <w:p w14:paraId="61A409B6" w14:textId="760DF037" w:rsidR="00AB1C5F" w:rsidRPr="00F66C6F" w:rsidRDefault="00AB1C5F" w:rsidP="00EC4672">
      <w:pPr>
        <w:pStyle w:val="Bibliography"/>
        <w:spacing w:after="120" w:line="240" w:lineRule="auto"/>
      </w:pPr>
      <w:r w:rsidRPr="00F66C6F">
        <w:t xml:space="preserve">Mugg, J. (2013). Simultaneous </w:t>
      </w:r>
      <w:r w:rsidR="003B589E" w:rsidRPr="00F66C6F">
        <w:t>c</w:t>
      </w:r>
      <w:r w:rsidRPr="00F66C6F">
        <w:t xml:space="preserve">ontradictory </w:t>
      </w:r>
      <w:r w:rsidR="003B589E" w:rsidRPr="00F66C6F">
        <w:t xml:space="preserve">belief </w:t>
      </w:r>
      <w:r w:rsidRPr="00F66C6F">
        <w:t xml:space="preserve">and the </w:t>
      </w:r>
      <w:r w:rsidR="003B589E" w:rsidRPr="00F66C6F">
        <w:t>t</w:t>
      </w:r>
      <w:r w:rsidRPr="00F66C6F">
        <w:t>wo-</w:t>
      </w:r>
      <w:r w:rsidR="003B589E" w:rsidRPr="00F66C6F">
        <w:t>s</w:t>
      </w:r>
      <w:r w:rsidRPr="00F66C6F">
        <w:t xml:space="preserve">ystem </w:t>
      </w:r>
      <w:r w:rsidR="003B589E" w:rsidRPr="00F66C6F">
        <w:t>hypothesis</w:t>
      </w:r>
      <w:r w:rsidRPr="00F66C6F">
        <w:t xml:space="preserve">. </w:t>
      </w:r>
      <w:r w:rsidRPr="00F66C6F">
        <w:rPr>
          <w:i/>
          <w:iCs/>
        </w:rPr>
        <w:t>Proceedings of the 35th Annual Meeting of the Cognitive Science Society</w:t>
      </w:r>
      <w:r w:rsidRPr="00F66C6F">
        <w:t>, (1044-1048).</w:t>
      </w:r>
    </w:p>
    <w:p w14:paraId="6D158818" w14:textId="77777777" w:rsidR="00AB1C5F" w:rsidRPr="00F66C6F" w:rsidRDefault="00AB1C5F" w:rsidP="00EC4672">
      <w:pPr>
        <w:pStyle w:val="Bibliography"/>
        <w:spacing w:after="120" w:line="240" w:lineRule="auto"/>
      </w:pPr>
      <w:r w:rsidRPr="00F66C6F">
        <w:t xml:space="preserve">Nichols, S., &amp; Stich, S. P. (2003). </w:t>
      </w:r>
      <w:r w:rsidRPr="00F66C6F">
        <w:rPr>
          <w:i/>
          <w:iCs/>
        </w:rPr>
        <w:t>Mindreading: An integrated account of pretence, self-awareness, and understanding other minds.</w:t>
      </w:r>
      <w:r w:rsidRPr="00F66C6F">
        <w:t xml:space="preserve"> Clarendon Press/Oxford University Press.</w:t>
      </w:r>
    </w:p>
    <w:p w14:paraId="6E130005" w14:textId="77777777" w:rsidR="00AB1C5F" w:rsidRPr="00F66C6F" w:rsidRDefault="00AB1C5F" w:rsidP="00EC4672">
      <w:pPr>
        <w:pStyle w:val="Bibliography"/>
        <w:spacing w:after="120" w:line="240" w:lineRule="auto"/>
      </w:pPr>
      <w:r w:rsidRPr="00F66C6F">
        <w:t xml:space="preserve">Osman, M. (2004). An evaluation of dual-process theories of reasoning. </w:t>
      </w:r>
      <w:r w:rsidRPr="00F66C6F">
        <w:rPr>
          <w:i/>
          <w:iCs/>
        </w:rPr>
        <w:t>Psychonomic Bulletin &amp; Review</w:t>
      </w:r>
      <w:r w:rsidRPr="00F66C6F">
        <w:t xml:space="preserve">, </w:t>
      </w:r>
      <w:r w:rsidRPr="00F66C6F">
        <w:rPr>
          <w:i/>
          <w:iCs/>
        </w:rPr>
        <w:t>11</w:t>
      </w:r>
      <w:r w:rsidRPr="00F66C6F">
        <w:t>(6), 988–1010.</w:t>
      </w:r>
    </w:p>
    <w:p w14:paraId="0E65A37F" w14:textId="09A05BD0" w:rsidR="003B589E" w:rsidRPr="00F66C6F" w:rsidRDefault="003B589E" w:rsidP="008B0241">
      <w:pPr>
        <w:spacing w:after="120"/>
        <w:ind w:left="720" w:hanging="720"/>
        <w:rPr>
          <w:rFonts w:eastAsia="Times New Roman"/>
        </w:rPr>
      </w:pPr>
      <w:r w:rsidRPr="00F66C6F">
        <w:rPr>
          <w:rFonts w:eastAsia="Times New Roman"/>
        </w:rPr>
        <w:t xml:space="preserve">Penner, M. (2015). Personal anti-theism and the Meaningful Life Argument. </w:t>
      </w:r>
      <w:r w:rsidRPr="00F66C6F">
        <w:rPr>
          <w:rFonts w:eastAsia="Times New Roman"/>
          <w:i/>
        </w:rPr>
        <w:t xml:space="preserve">Faith and Philosophy: </w:t>
      </w:r>
      <w:r w:rsidRPr="00F66C6F">
        <w:rPr>
          <w:rFonts w:eastAsia="Times New Roman"/>
        </w:rPr>
        <w:t>doi: 10.5840/faithphil201563039.</w:t>
      </w:r>
    </w:p>
    <w:p w14:paraId="7B0F1880" w14:textId="72542BD1" w:rsidR="003B589E" w:rsidRPr="008B0241" w:rsidRDefault="003B589E" w:rsidP="008B0241">
      <w:pPr>
        <w:spacing w:after="120"/>
        <w:ind w:left="720" w:hanging="720"/>
        <w:rPr>
          <w:rFonts w:eastAsia="Times New Roman"/>
        </w:rPr>
      </w:pPr>
      <w:r w:rsidRPr="00F66C6F">
        <w:rPr>
          <w:rFonts w:eastAsia="Times New Roman"/>
        </w:rPr>
        <w:t xml:space="preserve">Penner, M. and K. Lougheed (2015). Pro-theism and the Added Value of Morally Good Agents. </w:t>
      </w:r>
      <w:r w:rsidRPr="00F66C6F">
        <w:rPr>
          <w:rStyle w:val="Emphasis"/>
          <w:rFonts w:eastAsia="Times New Roman"/>
        </w:rPr>
        <w:t>Philosophia Christi</w:t>
      </w:r>
      <w:r w:rsidRPr="00F66C6F">
        <w:rPr>
          <w:rFonts w:eastAsia="Times New Roman"/>
        </w:rPr>
        <w:t xml:space="preserve"> 17.</w:t>
      </w:r>
    </w:p>
    <w:p w14:paraId="69F4B108" w14:textId="77777777" w:rsidR="00AB1C5F" w:rsidRPr="00F66C6F" w:rsidRDefault="00AB1C5F" w:rsidP="00EC4672">
      <w:pPr>
        <w:pStyle w:val="Bibliography"/>
        <w:spacing w:after="120" w:line="240" w:lineRule="auto"/>
      </w:pPr>
      <w:r w:rsidRPr="00F66C6F">
        <w:t xml:space="preserve">Stalnaker, R. (1984). </w:t>
      </w:r>
      <w:r w:rsidRPr="00F66C6F">
        <w:rPr>
          <w:i/>
          <w:iCs/>
        </w:rPr>
        <w:t>Inquiry</w:t>
      </w:r>
      <w:r w:rsidRPr="00F66C6F">
        <w:t>. Cambridge, MA: MIT Press.</w:t>
      </w:r>
    </w:p>
    <w:p w14:paraId="6B386B6D" w14:textId="77777777" w:rsidR="00AB1C5F" w:rsidRPr="00F66C6F" w:rsidRDefault="00AB1C5F" w:rsidP="00EC4672">
      <w:pPr>
        <w:pStyle w:val="Bibliography"/>
        <w:spacing w:after="120" w:line="240" w:lineRule="auto"/>
      </w:pPr>
      <w:r w:rsidRPr="00F66C6F">
        <w:lastRenderedPageBreak/>
        <w:t xml:space="preserve">Stanovich, K. (2011). </w:t>
      </w:r>
      <w:r w:rsidRPr="00F66C6F">
        <w:rPr>
          <w:i/>
          <w:iCs/>
        </w:rPr>
        <w:t>Rationality and the reflective mind</w:t>
      </w:r>
      <w:r w:rsidRPr="00F66C6F">
        <w:t>. Oxford University Press.</w:t>
      </w:r>
    </w:p>
    <w:p w14:paraId="7E339B86" w14:textId="6AD938DC" w:rsidR="002E5ECA" w:rsidRPr="00F66C6F" w:rsidRDefault="002E5ECA" w:rsidP="008B0241">
      <w:pPr>
        <w:spacing w:after="120"/>
        <w:ind w:left="720" w:hanging="720"/>
      </w:pPr>
      <w:r w:rsidRPr="00F66C6F">
        <w:t xml:space="preserve">Zagzebski, L. (1990). What if the impossible had been actual? In </w:t>
      </w:r>
      <w:r w:rsidRPr="00F66C6F">
        <w:rPr>
          <w:i/>
        </w:rPr>
        <w:t xml:space="preserve">Christian Theism and the Problems of Philosophy. </w:t>
      </w:r>
      <w:r w:rsidRPr="00F66C6F">
        <w:t>Edited by Michael Beaty. University of Notre Dame Press: London.</w:t>
      </w:r>
    </w:p>
    <w:p w14:paraId="4D8FC312" w14:textId="33851CFA" w:rsidR="00AB1C5F" w:rsidRPr="00F66C6F" w:rsidRDefault="00370DF3" w:rsidP="00EC4672">
      <w:pPr>
        <w:spacing w:after="120"/>
        <w:ind w:left="720" w:hanging="720"/>
      </w:pPr>
      <w:r w:rsidRPr="008B0241">
        <w:rPr>
          <w:lang w:val="en-CA"/>
        </w:rPr>
        <w:fldChar w:fldCharType="end"/>
      </w:r>
    </w:p>
    <w:p w14:paraId="292F6964" w14:textId="32E3D62B" w:rsidR="00CD59BC" w:rsidRPr="00F66C6F" w:rsidRDefault="00CD59BC">
      <w:pPr>
        <w:spacing w:after="120"/>
      </w:pPr>
    </w:p>
    <w:p w14:paraId="50E5299D" w14:textId="77777777" w:rsidR="00800A5B" w:rsidRDefault="00800A5B" w:rsidP="00370DF3">
      <w:pPr>
        <w:spacing w:after="120"/>
        <w:rPr>
          <w:lang w:val="en-CA"/>
        </w:rPr>
      </w:pPr>
    </w:p>
    <w:p w14:paraId="027A4FB2" w14:textId="77777777" w:rsidR="00800A5B" w:rsidRDefault="00800A5B" w:rsidP="00370DF3">
      <w:pPr>
        <w:spacing w:after="120"/>
        <w:rPr>
          <w:lang w:val="en-CA"/>
        </w:rPr>
      </w:pPr>
    </w:p>
    <w:p w14:paraId="2950031B" w14:textId="77777777" w:rsidR="00800A5B" w:rsidRDefault="00800A5B" w:rsidP="00370DF3">
      <w:pPr>
        <w:spacing w:after="120"/>
        <w:rPr>
          <w:lang w:val="en-CA"/>
        </w:rPr>
      </w:pPr>
    </w:p>
    <w:p w14:paraId="1F57BCDA" w14:textId="77777777" w:rsidR="00202CC1" w:rsidRDefault="00202CC1" w:rsidP="00370DF3">
      <w:pPr>
        <w:spacing w:after="120"/>
        <w:rPr>
          <w:lang w:val="en-CA"/>
        </w:rPr>
      </w:pPr>
    </w:p>
    <w:p w14:paraId="03F4B384" w14:textId="77777777" w:rsidR="00202CC1" w:rsidRDefault="00202CC1" w:rsidP="00370DF3">
      <w:pPr>
        <w:spacing w:after="120"/>
        <w:rPr>
          <w:lang w:val="en-CA"/>
        </w:rPr>
      </w:pPr>
    </w:p>
    <w:p w14:paraId="10658985" w14:textId="77777777" w:rsidR="00EC4672" w:rsidRDefault="00EC4672" w:rsidP="00370DF3">
      <w:pPr>
        <w:spacing w:after="120"/>
        <w:rPr>
          <w:lang w:val="en-CA"/>
        </w:rPr>
      </w:pPr>
    </w:p>
    <w:p w14:paraId="22597E06" w14:textId="77777777" w:rsidR="00EC4672" w:rsidRDefault="00EC4672" w:rsidP="00370DF3">
      <w:pPr>
        <w:spacing w:after="120"/>
        <w:rPr>
          <w:lang w:val="en-CA"/>
        </w:rPr>
      </w:pPr>
    </w:p>
    <w:p w14:paraId="5E446353" w14:textId="77777777" w:rsidR="00EC4672" w:rsidRDefault="00EC4672" w:rsidP="00370DF3">
      <w:pPr>
        <w:spacing w:after="120"/>
        <w:rPr>
          <w:lang w:val="en-CA"/>
        </w:rPr>
      </w:pPr>
    </w:p>
    <w:p w14:paraId="00A35B5F" w14:textId="77777777" w:rsidR="00EC4672" w:rsidRDefault="00EC4672" w:rsidP="00370DF3">
      <w:pPr>
        <w:spacing w:after="120"/>
        <w:rPr>
          <w:lang w:val="en-CA"/>
        </w:rPr>
      </w:pPr>
    </w:p>
    <w:p w14:paraId="15F4F46D" w14:textId="77777777" w:rsidR="00EC4672" w:rsidRDefault="00EC4672" w:rsidP="00370DF3">
      <w:pPr>
        <w:spacing w:after="120"/>
        <w:rPr>
          <w:lang w:val="en-CA"/>
        </w:rPr>
      </w:pPr>
    </w:p>
    <w:p w14:paraId="7151B3D1" w14:textId="77777777" w:rsidR="00EC4672" w:rsidRDefault="00EC4672" w:rsidP="00370DF3">
      <w:pPr>
        <w:spacing w:after="120"/>
        <w:rPr>
          <w:lang w:val="en-CA"/>
        </w:rPr>
      </w:pPr>
    </w:p>
    <w:p w14:paraId="3E5C7FA6" w14:textId="19E81A0D" w:rsidR="00CD59BC" w:rsidRPr="006C6BC1" w:rsidRDefault="00CD59BC" w:rsidP="006C6BC1">
      <w:pPr>
        <w:rPr>
          <w:lang w:val="en-CA"/>
        </w:rPr>
      </w:pPr>
    </w:p>
    <w:sectPr w:rsidR="00CD59BC" w:rsidRPr="006C6BC1">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92164B" w14:textId="77777777" w:rsidR="00DB77DF" w:rsidRDefault="00DB77DF" w:rsidP="007C216E">
      <w:r>
        <w:separator/>
      </w:r>
    </w:p>
  </w:endnote>
  <w:endnote w:type="continuationSeparator" w:id="0">
    <w:p w14:paraId="5B2C6CB4" w14:textId="77777777" w:rsidR="00DB77DF" w:rsidRDefault="00DB77DF" w:rsidP="007C2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EAAD2A" w14:textId="77777777" w:rsidR="00DB77DF" w:rsidRDefault="00DB77DF" w:rsidP="007C216E">
      <w:r>
        <w:separator/>
      </w:r>
    </w:p>
  </w:footnote>
  <w:footnote w:type="continuationSeparator" w:id="0">
    <w:p w14:paraId="3B316AD1" w14:textId="77777777" w:rsidR="00DB77DF" w:rsidRDefault="00DB77DF" w:rsidP="007C216E">
      <w:r>
        <w:continuationSeparator/>
      </w:r>
    </w:p>
  </w:footnote>
  <w:footnote w:id="1">
    <w:p w14:paraId="2980E251" w14:textId="0FC55742" w:rsidR="003B589E" w:rsidRDefault="003B589E">
      <w:pPr>
        <w:pStyle w:val="FootnoteText"/>
      </w:pPr>
      <w:r>
        <w:rPr>
          <w:rStyle w:val="FootnoteReference"/>
        </w:rPr>
        <w:footnoteRef/>
      </w:r>
      <w:r>
        <w:t xml:space="preserve"> Standard possible world semantics says that a counterfactual is true just in case the consequent is true in the nearest possible world</w:t>
      </w:r>
      <w:r w:rsidR="008558A3">
        <w:t xml:space="preserve"> in which the antecedent is true</w:t>
      </w:r>
      <w:r>
        <w:t xml:space="preserve">. However, counterpossibles have antecedents that are false in all possible worlds (that is why they are </w:t>
      </w:r>
      <w:r>
        <w:rPr>
          <w:i/>
        </w:rPr>
        <w:t>counter</w:t>
      </w:r>
      <w:r>
        <w:t>possibles); there is no closest possible world in which the antecedent is true. Thus, every counterpossible is trivially true because the antecedent is never fulfilled. Lewis (1973) says there is “at least some intuitive justification” for making counterpossibles trivially true, since we might respond to an impossibility: “if that were so, anything you like would be true!” (24, see 24-26 for a more detailed discussion).</w:t>
      </w:r>
    </w:p>
  </w:footnote>
  <w:footnote w:id="2">
    <w:p w14:paraId="28FE3D85" w14:textId="15C3F9AB" w:rsidR="005F7709" w:rsidRDefault="005F7709">
      <w:pPr>
        <w:pStyle w:val="FootnoteText"/>
      </w:pPr>
      <w:r>
        <w:rPr>
          <w:rStyle w:val="FootnoteReference"/>
        </w:rPr>
        <w:footnoteRef/>
      </w:r>
      <w:r>
        <w:t xml:space="preserve"> </w:t>
      </w:r>
      <w:r w:rsidR="00750EC2">
        <w:t>See Zagzebski (1990) for careful</w:t>
      </w:r>
      <w:r>
        <w:t xml:space="preserve"> criticism of the standard semantics</w:t>
      </w:r>
      <w:r w:rsidR="00750EC2">
        <w:t xml:space="preserve"> treatment of counterpossibles</w:t>
      </w:r>
      <w:r>
        <w:t xml:space="preserve">. </w:t>
      </w:r>
      <w:r w:rsidR="008558A3">
        <w:t xml:space="preserve">Contra the standard semantics, </w:t>
      </w:r>
      <w:r>
        <w:t>Zagzebski argues that not all necessarily false propositions should be treated the same way</w:t>
      </w:r>
      <w:r w:rsidR="00750EC2">
        <w:t>; there are some ‘interesting impossible propositions’ (p. 174-175).</w:t>
      </w:r>
      <w:r w:rsidR="009F3E18">
        <w:t xml:space="preserve"> </w:t>
      </w:r>
    </w:p>
  </w:footnote>
  <w:footnote w:id="3">
    <w:p w14:paraId="654C0F52" w14:textId="5C90E584" w:rsidR="003B589E" w:rsidRPr="00256339" w:rsidRDefault="003B589E">
      <w:pPr>
        <w:pStyle w:val="FootnoteText"/>
      </w:pPr>
      <w:r w:rsidRPr="00D23951">
        <w:rPr>
          <w:rStyle w:val="FootnoteReference"/>
        </w:rPr>
        <w:footnoteRef/>
      </w:r>
      <w:r>
        <w:t xml:space="preserve"> In principle, these four positions cross-cut theism, atheism, and agnosticism. Kraay and Dragos, with others, also distinguish between impersonal/personal and narrow/wide versions of each of these positions. These complications are not relevant to my present purposes. </w:t>
      </w:r>
    </w:p>
  </w:footnote>
  <w:footnote w:id="4">
    <w:p w14:paraId="012B3F53" w14:textId="1B423F26" w:rsidR="003B589E" w:rsidRPr="00D00FBD" w:rsidRDefault="003B589E" w:rsidP="006546BC">
      <w:pPr>
        <w:pStyle w:val="FootnoteText"/>
      </w:pPr>
      <w:r w:rsidRPr="00D23951">
        <w:rPr>
          <w:rStyle w:val="FootnoteReference"/>
        </w:rPr>
        <w:footnoteRef/>
      </w:r>
      <w:r w:rsidRPr="006546BC">
        <w:t xml:space="preserve"> We might add that these epistemic possibilities will be closed to those who </w:t>
      </w:r>
      <w:r w:rsidRPr="006546BC">
        <w:rPr>
          <w:i/>
        </w:rPr>
        <w:t xml:space="preserve">believe </w:t>
      </w:r>
      <w:r w:rsidRPr="006546BC">
        <w:t xml:space="preserve">they know that some position describes an impossibility. Genuine knowledge that theism or atheism is an impossibility is not required to awaken the quietist objection, since if S believes that they know that </w:t>
      </w:r>
      <w:r w:rsidR="008558A3">
        <w:t>P</w:t>
      </w:r>
      <w:r w:rsidRPr="006546BC">
        <w:t xml:space="preserve"> is necessary, they will presumably claim that any conditional affirming not-</w:t>
      </w:r>
      <w:r w:rsidR="008558A3">
        <w:t>P</w:t>
      </w:r>
      <w:r w:rsidRPr="006546BC">
        <w:t xml:space="preserve"> is a counterpossible.</w:t>
      </w:r>
    </w:p>
  </w:footnote>
  <w:footnote w:id="5">
    <w:p w14:paraId="55BC3664" w14:textId="54BDDEC1" w:rsidR="003B589E" w:rsidRDefault="003B589E">
      <w:pPr>
        <w:pStyle w:val="FootnoteText"/>
      </w:pPr>
      <w:r>
        <w:rPr>
          <w:rStyle w:val="FootnoteReference"/>
        </w:rPr>
        <w:footnoteRef/>
      </w:r>
      <w:r>
        <w:t xml:space="preserve"> Thanks to Mark Murphy for this suggestion.</w:t>
      </w:r>
    </w:p>
  </w:footnote>
  <w:footnote w:id="6">
    <w:p w14:paraId="3B85D51B" w14:textId="77777777" w:rsidR="003B589E" w:rsidRPr="00F44A6F" w:rsidRDefault="003B589E" w:rsidP="00D110B3">
      <w:pPr>
        <w:pStyle w:val="FootnoteText"/>
      </w:pPr>
      <w:r w:rsidRPr="00D23951">
        <w:rPr>
          <w:rStyle w:val="FootnoteReference"/>
        </w:rPr>
        <w:footnoteRef/>
      </w:r>
      <w:r>
        <w:t xml:space="preserve"> I leave aside the problem of determining closeness of possibilities to impossibilities.</w:t>
      </w:r>
    </w:p>
  </w:footnote>
  <w:footnote w:id="7">
    <w:p w14:paraId="7453DE46" w14:textId="77777777" w:rsidR="003B589E" w:rsidRPr="00EE6B4B" w:rsidRDefault="003B589E" w:rsidP="006546BC">
      <w:pPr>
        <w:pStyle w:val="FootnoteText"/>
      </w:pPr>
      <w:r w:rsidRPr="00D23951">
        <w:rPr>
          <w:rStyle w:val="FootnoteReference"/>
        </w:rPr>
        <w:footnoteRef/>
      </w:r>
      <w:r>
        <w:t xml:space="preserve"> Kahane (2011) suggests that counterpossibles might be intelligible, but does not say how. He then drops this suggestion in his 2012 paper.</w:t>
      </w:r>
    </w:p>
  </w:footnote>
  <w:footnote w:id="8">
    <w:p w14:paraId="34EA1523" w14:textId="716A21F0" w:rsidR="003B589E" w:rsidRPr="007C216E" w:rsidRDefault="003B589E">
      <w:pPr>
        <w:pStyle w:val="FootnoteText"/>
        <w:rPr>
          <w:lang w:val="en-CA"/>
        </w:rPr>
      </w:pPr>
      <w:r w:rsidRPr="00D23951">
        <w:rPr>
          <w:rStyle w:val="FootnoteReference"/>
        </w:rPr>
        <w:footnoteRef/>
      </w:r>
      <w:r>
        <w:t xml:space="preserve"> </w:t>
      </w:r>
      <w:r>
        <w:rPr>
          <w:lang w:val="en-CA"/>
        </w:rPr>
        <w:t>I am assuming that the world’s having value implies the existence of the world.</w:t>
      </w:r>
    </w:p>
  </w:footnote>
  <w:footnote w:id="9">
    <w:p w14:paraId="4DA29AC9" w14:textId="105A93EA" w:rsidR="003B589E" w:rsidRPr="006A202D" w:rsidRDefault="003B589E">
      <w:pPr>
        <w:pStyle w:val="FootnoteText"/>
      </w:pPr>
      <w:r w:rsidRPr="00D23951">
        <w:rPr>
          <w:rStyle w:val="FootnoteReference"/>
        </w:rPr>
        <w:footnoteRef/>
      </w:r>
      <w:r>
        <w:t xml:space="preserve"> This is not to say that Davis and Franks’s defense of divine command theory is ill conceived or problematic. My claim is merely that the strategy will not avoid the charge of quietism about the axiological question.</w:t>
      </w:r>
      <w:r w:rsidR="00DC7E7F">
        <w:t xml:space="preserve"> If Davis and Franks are right in defending divine command theory from the terrible deity objection by way of reconceiving of counterpossibles, it should be done using the three-valued logic I propose below.</w:t>
      </w:r>
    </w:p>
  </w:footnote>
  <w:footnote w:id="10">
    <w:p w14:paraId="3561FE01" w14:textId="5D3ACD82" w:rsidR="00716C8E" w:rsidRDefault="00716C8E" w:rsidP="00716C8E">
      <w:pPr>
        <w:pStyle w:val="FootnoteText"/>
      </w:pPr>
      <w:r>
        <w:rPr>
          <w:rStyle w:val="FootnoteReference"/>
        </w:rPr>
        <w:footnoteRef/>
      </w:r>
      <w:r>
        <w:t xml:space="preserve"> There are other ways to assess validity, such as attending only to syntactical form, or making Venn Diagrams. Although we can assess validity in these alternative ways, if seems we often do reason about validity by way of accepting the premises and checking if the conclusion necessarily follows. </w:t>
      </w:r>
    </w:p>
  </w:footnote>
  <w:footnote w:id="11">
    <w:p w14:paraId="39E8D1DC" w14:textId="30B02C3F" w:rsidR="003B589E" w:rsidRPr="006E237F" w:rsidRDefault="003B589E">
      <w:pPr>
        <w:pStyle w:val="FootnoteText"/>
        <w:rPr>
          <w:lang w:val="en-CA"/>
        </w:rPr>
      </w:pPr>
      <w:r w:rsidRPr="00D23951">
        <w:rPr>
          <w:rStyle w:val="FootnoteReference"/>
        </w:rPr>
        <w:footnoteRef/>
      </w:r>
      <w:r>
        <w:t xml:space="preserve"> </w:t>
      </w:r>
      <w:r>
        <w:rPr>
          <w:lang w:val="en-CA"/>
        </w:rPr>
        <w:t>If you do not like this example, I invite you to consider how you proceeded to review any paper where you thought that some assumed (for the purposes of the paper) proposition is necessarily false. I suspect that you were able to suppose that the assumption was true and proceed accordingly.</w:t>
      </w:r>
    </w:p>
  </w:footnote>
  <w:footnote w:id="12">
    <w:p w14:paraId="65876E8D" w14:textId="77777777" w:rsidR="003B589E" w:rsidRPr="005E34EF" w:rsidRDefault="003B589E" w:rsidP="004F2533">
      <w:pPr>
        <w:pStyle w:val="FootnoteText"/>
        <w:rPr>
          <w:lang w:val="en-CA"/>
        </w:rPr>
      </w:pPr>
      <w:r w:rsidRPr="00D23951">
        <w:rPr>
          <w:rStyle w:val="FootnoteReference"/>
        </w:rPr>
        <w:footnoteRef/>
      </w:r>
      <w:r>
        <w:t xml:space="preserve"> </w:t>
      </w:r>
      <w:r>
        <w:rPr>
          <w:lang w:val="en-CA"/>
        </w:rPr>
        <w:t xml:space="preserve">Importantly, my claim is not that impossible states of affairs </w:t>
      </w:r>
      <w:r>
        <w:rPr>
          <w:i/>
          <w:lang w:val="en-CA"/>
        </w:rPr>
        <w:t xml:space="preserve">themselves </w:t>
      </w:r>
      <w:r>
        <w:rPr>
          <w:lang w:val="en-CA"/>
        </w:rPr>
        <w:t xml:space="preserve">are only partial. I am not making a claim about the nature of impossible states of affairs as such. My claim is that the </w:t>
      </w:r>
      <w:r w:rsidRPr="005E34EF">
        <w:rPr>
          <w:i/>
          <w:lang w:val="en-CA"/>
        </w:rPr>
        <w:t>representation</w:t>
      </w:r>
      <w:r>
        <w:rPr>
          <w:lang w:val="en-CA"/>
        </w:rPr>
        <w:t xml:space="preserve"> of impossible states of affairs are partial.</w:t>
      </w:r>
    </w:p>
  </w:footnote>
  <w:footnote w:id="13">
    <w:p w14:paraId="0250E810" w14:textId="31C15A80" w:rsidR="00062F93" w:rsidRDefault="00062F93">
      <w:pPr>
        <w:pStyle w:val="FootnoteText"/>
      </w:pPr>
      <w:r>
        <w:rPr>
          <w:rStyle w:val="FootnoteReference"/>
        </w:rPr>
        <w:footnoteRef/>
      </w:r>
      <w:r>
        <w:t xml:space="preserve"> Zagzebski (1990) </w:t>
      </w:r>
      <w:r w:rsidR="005F7709">
        <w:t>similarly distinguishes between counterpossibles whose antecedents are contradictions, and those whose antecedents are ‘interesting impossible propositions.’</w:t>
      </w:r>
    </w:p>
  </w:footnote>
  <w:footnote w:id="14">
    <w:p w14:paraId="7587A0B5" w14:textId="111F7B84" w:rsidR="003B589E" w:rsidRDefault="003B589E">
      <w:pPr>
        <w:pStyle w:val="FootnoteText"/>
      </w:pPr>
      <w:r>
        <w:rPr>
          <w:rStyle w:val="FootnoteReference"/>
        </w:rPr>
        <w:footnoteRef/>
      </w:r>
      <w:r>
        <w:t xml:space="preserve"> One might object here that this second set of counterpossibles are imply quietistm. I will return to this in the objections section below.</w:t>
      </w:r>
    </w:p>
  </w:footnote>
  <w:footnote w:id="15">
    <w:p w14:paraId="779099D8" w14:textId="3DD1A167" w:rsidR="00EF4BD4" w:rsidRPr="00EF4BD4" w:rsidRDefault="00EF4BD4" w:rsidP="00EF4BD4">
      <w:pPr>
        <w:pStyle w:val="FootnoteText"/>
      </w:pPr>
      <w:r>
        <w:rPr>
          <w:rStyle w:val="FootnoteReference"/>
        </w:rPr>
        <w:footnoteRef/>
      </w:r>
      <w:r>
        <w:t xml:space="preserve"> Exactly what children are doing in pretense is an empirical question. My claim that we can answer the quietist challenge does not depend on this empirical claim. My purpose in using </w:t>
      </w:r>
      <w:r w:rsidR="00C66AE0">
        <w:t xml:space="preserve">a </w:t>
      </w:r>
      <w:r>
        <w:t xml:space="preserve">three-valued logic for pretense is simply to show that pretense </w:t>
      </w:r>
      <w:r>
        <w:rPr>
          <w:i/>
        </w:rPr>
        <w:t xml:space="preserve">can </w:t>
      </w:r>
      <w:r>
        <w:t>be modeled this way, and so application of a three-valued logic combined with the above account of pretense is perfectly coherent.</w:t>
      </w:r>
    </w:p>
  </w:footnote>
  <w:footnote w:id="16">
    <w:p w14:paraId="4521338E" w14:textId="6568CD6D" w:rsidR="00C66AE0" w:rsidRDefault="00C66AE0">
      <w:pPr>
        <w:pStyle w:val="FootnoteText"/>
      </w:pPr>
      <w:r>
        <w:rPr>
          <w:rStyle w:val="FootnoteReference"/>
        </w:rPr>
        <w:footnoteRef/>
      </w:r>
      <w:r>
        <w:t xml:space="preserve"> </w:t>
      </w:r>
      <w:r>
        <w:rPr>
          <w:lang w:val="en-CA"/>
        </w:rPr>
        <w:t>Applying my approach to what Kahane’s views on personal anti-theism is just more-of-the-same.</w:t>
      </w:r>
    </w:p>
  </w:footnote>
  <w:footnote w:id="17">
    <w:p w14:paraId="4A6DD637" w14:textId="7C79BB8E" w:rsidR="006638DA" w:rsidRDefault="006638DA">
      <w:pPr>
        <w:pStyle w:val="FootnoteText"/>
      </w:pPr>
      <w:r>
        <w:rPr>
          <w:rStyle w:val="FootnoteReference"/>
        </w:rPr>
        <w:footnoteRef/>
      </w:r>
      <w:r>
        <w:t xml:space="preserve"> See Zagzebski (1990, p. 179-180) for four examples.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40458440"/>
      <w:docPartObj>
        <w:docPartGallery w:val="Page Numbers (Top of Page)"/>
        <w:docPartUnique/>
      </w:docPartObj>
    </w:sdtPr>
    <w:sdtEndPr>
      <w:rPr>
        <w:noProof/>
      </w:rPr>
    </w:sdtEndPr>
    <w:sdtContent>
      <w:p w14:paraId="42761A17" w14:textId="07B414DE" w:rsidR="003B589E" w:rsidRDefault="00EC4672">
        <w:pPr>
          <w:pStyle w:val="Header"/>
          <w:jc w:val="right"/>
        </w:pPr>
        <w:r>
          <w:t>Penultimate Draft-</w:t>
        </w:r>
        <w:r w:rsidR="003B589E">
          <w:fldChar w:fldCharType="begin"/>
        </w:r>
        <w:r w:rsidR="003B589E">
          <w:instrText xml:space="preserve"> PAGE   \* MERGEFORMAT </w:instrText>
        </w:r>
        <w:r w:rsidR="003B589E">
          <w:fldChar w:fldCharType="separate"/>
        </w:r>
        <w:r w:rsidR="008B0241">
          <w:rPr>
            <w:noProof/>
          </w:rPr>
          <w:t>15</w:t>
        </w:r>
        <w:r w:rsidR="003B589E">
          <w:rPr>
            <w:noProof/>
          </w:rPr>
          <w:fldChar w:fldCharType="end"/>
        </w:r>
      </w:p>
    </w:sdtContent>
  </w:sdt>
  <w:p w14:paraId="1AF978E4" w14:textId="77777777" w:rsidR="003B589E" w:rsidRDefault="003B589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812FB4"/>
    <w:multiLevelType w:val="hybridMultilevel"/>
    <w:tmpl w:val="D05008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7345A5"/>
    <w:multiLevelType w:val="hybridMultilevel"/>
    <w:tmpl w:val="4F828B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28530C"/>
    <w:multiLevelType w:val="hybridMultilevel"/>
    <w:tmpl w:val="B09A7A72"/>
    <w:lvl w:ilvl="0" w:tplc="2BD26EB6">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5780442"/>
    <w:multiLevelType w:val="hybridMultilevel"/>
    <w:tmpl w:val="C23C1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5C1781C"/>
    <w:multiLevelType w:val="hybridMultilevel"/>
    <w:tmpl w:val="51B647D8"/>
    <w:lvl w:ilvl="0" w:tplc="6A3E2D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9F061FB"/>
    <w:multiLevelType w:val="hybridMultilevel"/>
    <w:tmpl w:val="1EC606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1E236E"/>
    <w:multiLevelType w:val="hybridMultilevel"/>
    <w:tmpl w:val="4EDE2070"/>
    <w:lvl w:ilvl="0" w:tplc="8A08C6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8216B3B"/>
    <w:multiLevelType w:val="hybridMultilevel"/>
    <w:tmpl w:val="AD88D0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F745C72"/>
    <w:multiLevelType w:val="hybridMultilevel"/>
    <w:tmpl w:val="1784983C"/>
    <w:lvl w:ilvl="0" w:tplc="B950CBEE">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7"/>
  </w:num>
  <w:num w:numId="4">
    <w:abstractNumId w:val="0"/>
  </w:num>
  <w:num w:numId="5">
    <w:abstractNumId w:val="3"/>
  </w:num>
  <w:num w:numId="6">
    <w:abstractNumId w:val="6"/>
  </w:num>
  <w:num w:numId="7">
    <w:abstractNumId w:val="4"/>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D0F"/>
    <w:rsid w:val="00003D15"/>
    <w:rsid w:val="00005B82"/>
    <w:rsid w:val="0000738C"/>
    <w:rsid w:val="00010A9E"/>
    <w:rsid w:val="00014162"/>
    <w:rsid w:val="00017F5E"/>
    <w:rsid w:val="00020E51"/>
    <w:rsid w:val="000240B9"/>
    <w:rsid w:val="000312A2"/>
    <w:rsid w:val="00040E7B"/>
    <w:rsid w:val="00041317"/>
    <w:rsid w:val="00045EA3"/>
    <w:rsid w:val="00056522"/>
    <w:rsid w:val="00061AF6"/>
    <w:rsid w:val="000625EC"/>
    <w:rsid w:val="00062F93"/>
    <w:rsid w:val="00082B20"/>
    <w:rsid w:val="00086518"/>
    <w:rsid w:val="000A2006"/>
    <w:rsid w:val="000A7398"/>
    <w:rsid w:val="000D1EF6"/>
    <w:rsid w:val="000D4AA4"/>
    <w:rsid w:val="000E222A"/>
    <w:rsid w:val="000E2C21"/>
    <w:rsid w:val="000E3BA5"/>
    <w:rsid w:val="000E633C"/>
    <w:rsid w:val="000F3098"/>
    <w:rsid w:val="001025C3"/>
    <w:rsid w:val="00117925"/>
    <w:rsid w:val="00132812"/>
    <w:rsid w:val="0013526D"/>
    <w:rsid w:val="0014333D"/>
    <w:rsid w:val="00155E4F"/>
    <w:rsid w:val="0016243E"/>
    <w:rsid w:val="00165DC6"/>
    <w:rsid w:val="00173663"/>
    <w:rsid w:val="00175035"/>
    <w:rsid w:val="001875FE"/>
    <w:rsid w:val="0019183F"/>
    <w:rsid w:val="00197D82"/>
    <w:rsid w:val="001A3EBA"/>
    <w:rsid w:val="001D09CC"/>
    <w:rsid w:val="001D27FD"/>
    <w:rsid w:val="001F03D0"/>
    <w:rsid w:val="00202CC1"/>
    <w:rsid w:val="00202DB0"/>
    <w:rsid w:val="00207CCD"/>
    <w:rsid w:val="0023335D"/>
    <w:rsid w:val="00256339"/>
    <w:rsid w:val="00256DE9"/>
    <w:rsid w:val="00265261"/>
    <w:rsid w:val="0027394A"/>
    <w:rsid w:val="00282CBF"/>
    <w:rsid w:val="002902A8"/>
    <w:rsid w:val="002962DE"/>
    <w:rsid w:val="002A29C3"/>
    <w:rsid w:val="002A4F19"/>
    <w:rsid w:val="002B197F"/>
    <w:rsid w:val="002D5CDA"/>
    <w:rsid w:val="002E3FDC"/>
    <w:rsid w:val="002E5ECA"/>
    <w:rsid w:val="002E5F88"/>
    <w:rsid w:val="002F5F04"/>
    <w:rsid w:val="002F7DDE"/>
    <w:rsid w:val="0031734D"/>
    <w:rsid w:val="0032387E"/>
    <w:rsid w:val="00331D9B"/>
    <w:rsid w:val="00332A88"/>
    <w:rsid w:val="00332AA7"/>
    <w:rsid w:val="0034030E"/>
    <w:rsid w:val="003422EF"/>
    <w:rsid w:val="00360F3A"/>
    <w:rsid w:val="00366DB8"/>
    <w:rsid w:val="00370DF3"/>
    <w:rsid w:val="00370F01"/>
    <w:rsid w:val="003739D7"/>
    <w:rsid w:val="00374E7C"/>
    <w:rsid w:val="00376208"/>
    <w:rsid w:val="00394235"/>
    <w:rsid w:val="003A029D"/>
    <w:rsid w:val="003A5D94"/>
    <w:rsid w:val="003B25BD"/>
    <w:rsid w:val="003B589E"/>
    <w:rsid w:val="003B63C8"/>
    <w:rsid w:val="003E09CF"/>
    <w:rsid w:val="003E77EC"/>
    <w:rsid w:val="003F6B7A"/>
    <w:rsid w:val="00402DAA"/>
    <w:rsid w:val="00416C0C"/>
    <w:rsid w:val="00430FB1"/>
    <w:rsid w:val="00431150"/>
    <w:rsid w:val="004328E3"/>
    <w:rsid w:val="0045075D"/>
    <w:rsid w:val="004532AD"/>
    <w:rsid w:val="00455A18"/>
    <w:rsid w:val="004643D0"/>
    <w:rsid w:val="00470D05"/>
    <w:rsid w:val="00475278"/>
    <w:rsid w:val="00476788"/>
    <w:rsid w:val="00483A4C"/>
    <w:rsid w:val="004A2052"/>
    <w:rsid w:val="004B1B81"/>
    <w:rsid w:val="004B3FE9"/>
    <w:rsid w:val="004B7C48"/>
    <w:rsid w:val="004C7CB7"/>
    <w:rsid w:val="004D795A"/>
    <w:rsid w:val="004F2533"/>
    <w:rsid w:val="004F28E6"/>
    <w:rsid w:val="00500F99"/>
    <w:rsid w:val="00503EF3"/>
    <w:rsid w:val="005201EB"/>
    <w:rsid w:val="005278C1"/>
    <w:rsid w:val="00542B01"/>
    <w:rsid w:val="00542BCB"/>
    <w:rsid w:val="005466FF"/>
    <w:rsid w:val="0054781C"/>
    <w:rsid w:val="00553B23"/>
    <w:rsid w:val="00554DAD"/>
    <w:rsid w:val="00572175"/>
    <w:rsid w:val="00575C8A"/>
    <w:rsid w:val="00582695"/>
    <w:rsid w:val="005831F9"/>
    <w:rsid w:val="0059045E"/>
    <w:rsid w:val="005B7E94"/>
    <w:rsid w:val="005D683C"/>
    <w:rsid w:val="005E34EF"/>
    <w:rsid w:val="005F1A1C"/>
    <w:rsid w:val="005F58A8"/>
    <w:rsid w:val="005F7709"/>
    <w:rsid w:val="00601BBD"/>
    <w:rsid w:val="00604225"/>
    <w:rsid w:val="0060685C"/>
    <w:rsid w:val="0062086F"/>
    <w:rsid w:val="00623937"/>
    <w:rsid w:val="00642BBF"/>
    <w:rsid w:val="00644FF4"/>
    <w:rsid w:val="00653E9A"/>
    <w:rsid w:val="006546BC"/>
    <w:rsid w:val="00660849"/>
    <w:rsid w:val="0066381E"/>
    <w:rsid w:val="006638DA"/>
    <w:rsid w:val="0066492A"/>
    <w:rsid w:val="00680441"/>
    <w:rsid w:val="0069413C"/>
    <w:rsid w:val="006A202D"/>
    <w:rsid w:val="006A4F67"/>
    <w:rsid w:val="006C0945"/>
    <w:rsid w:val="006C2B09"/>
    <w:rsid w:val="006C6087"/>
    <w:rsid w:val="006C6BC1"/>
    <w:rsid w:val="006D361E"/>
    <w:rsid w:val="006E237F"/>
    <w:rsid w:val="006E4C3E"/>
    <w:rsid w:val="006F30E2"/>
    <w:rsid w:val="00712CE2"/>
    <w:rsid w:val="0071360E"/>
    <w:rsid w:val="00716C8E"/>
    <w:rsid w:val="00741A2D"/>
    <w:rsid w:val="00741A82"/>
    <w:rsid w:val="00750BAB"/>
    <w:rsid w:val="00750EC2"/>
    <w:rsid w:val="00757DF3"/>
    <w:rsid w:val="007622F5"/>
    <w:rsid w:val="007636A6"/>
    <w:rsid w:val="00773B8B"/>
    <w:rsid w:val="00774D0F"/>
    <w:rsid w:val="00785447"/>
    <w:rsid w:val="00793156"/>
    <w:rsid w:val="007C216E"/>
    <w:rsid w:val="007D0E32"/>
    <w:rsid w:val="007D1A8E"/>
    <w:rsid w:val="007D4D88"/>
    <w:rsid w:val="00800A5B"/>
    <w:rsid w:val="0081429F"/>
    <w:rsid w:val="00817091"/>
    <w:rsid w:val="00826CD4"/>
    <w:rsid w:val="00830867"/>
    <w:rsid w:val="008558A3"/>
    <w:rsid w:val="00855FFD"/>
    <w:rsid w:val="00865450"/>
    <w:rsid w:val="008672D9"/>
    <w:rsid w:val="00882A86"/>
    <w:rsid w:val="0089109D"/>
    <w:rsid w:val="008924A9"/>
    <w:rsid w:val="00894833"/>
    <w:rsid w:val="008A2276"/>
    <w:rsid w:val="008B0241"/>
    <w:rsid w:val="008B1C02"/>
    <w:rsid w:val="008B6D26"/>
    <w:rsid w:val="008B723A"/>
    <w:rsid w:val="008C248D"/>
    <w:rsid w:val="008C3D2A"/>
    <w:rsid w:val="008D0E7B"/>
    <w:rsid w:val="00900770"/>
    <w:rsid w:val="00927EDA"/>
    <w:rsid w:val="009330D6"/>
    <w:rsid w:val="00935F08"/>
    <w:rsid w:val="0093788E"/>
    <w:rsid w:val="009401C5"/>
    <w:rsid w:val="00941125"/>
    <w:rsid w:val="009505F8"/>
    <w:rsid w:val="009562C4"/>
    <w:rsid w:val="009651EB"/>
    <w:rsid w:val="00975E04"/>
    <w:rsid w:val="0097696F"/>
    <w:rsid w:val="00985ECC"/>
    <w:rsid w:val="00987DC3"/>
    <w:rsid w:val="009908C2"/>
    <w:rsid w:val="009965E1"/>
    <w:rsid w:val="009A30F4"/>
    <w:rsid w:val="009A44A7"/>
    <w:rsid w:val="009D3245"/>
    <w:rsid w:val="009D6C58"/>
    <w:rsid w:val="009E2669"/>
    <w:rsid w:val="009E5A20"/>
    <w:rsid w:val="009F0CB0"/>
    <w:rsid w:val="009F3E18"/>
    <w:rsid w:val="009F69E4"/>
    <w:rsid w:val="00A05166"/>
    <w:rsid w:val="00A066A3"/>
    <w:rsid w:val="00A14F56"/>
    <w:rsid w:val="00A300C9"/>
    <w:rsid w:val="00A30AE1"/>
    <w:rsid w:val="00A6461A"/>
    <w:rsid w:val="00A90C43"/>
    <w:rsid w:val="00A916A7"/>
    <w:rsid w:val="00AB1C5F"/>
    <w:rsid w:val="00AB6434"/>
    <w:rsid w:val="00AC0345"/>
    <w:rsid w:val="00AC7459"/>
    <w:rsid w:val="00AD7A95"/>
    <w:rsid w:val="00AE43E1"/>
    <w:rsid w:val="00B20227"/>
    <w:rsid w:val="00B30A97"/>
    <w:rsid w:val="00B46855"/>
    <w:rsid w:val="00B71C44"/>
    <w:rsid w:val="00B83056"/>
    <w:rsid w:val="00BC0D3F"/>
    <w:rsid w:val="00BC22C2"/>
    <w:rsid w:val="00BC3BF7"/>
    <w:rsid w:val="00BC6AD2"/>
    <w:rsid w:val="00BD6369"/>
    <w:rsid w:val="00BD6F01"/>
    <w:rsid w:val="00BE03A3"/>
    <w:rsid w:val="00BE5A12"/>
    <w:rsid w:val="00BF08C2"/>
    <w:rsid w:val="00C10F67"/>
    <w:rsid w:val="00C17DAD"/>
    <w:rsid w:val="00C41B5E"/>
    <w:rsid w:val="00C5045A"/>
    <w:rsid w:val="00C61451"/>
    <w:rsid w:val="00C66AE0"/>
    <w:rsid w:val="00C72BC6"/>
    <w:rsid w:val="00C745B3"/>
    <w:rsid w:val="00C85F51"/>
    <w:rsid w:val="00C90619"/>
    <w:rsid w:val="00CB549E"/>
    <w:rsid w:val="00CC009E"/>
    <w:rsid w:val="00CC638D"/>
    <w:rsid w:val="00CD59BC"/>
    <w:rsid w:val="00CD7E4A"/>
    <w:rsid w:val="00CE1602"/>
    <w:rsid w:val="00CE67A2"/>
    <w:rsid w:val="00CF1268"/>
    <w:rsid w:val="00D00FBD"/>
    <w:rsid w:val="00D074E4"/>
    <w:rsid w:val="00D110B3"/>
    <w:rsid w:val="00D23951"/>
    <w:rsid w:val="00D27516"/>
    <w:rsid w:val="00D448A1"/>
    <w:rsid w:val="00D52B68"/>
    <w:rsid w:val="00D602BD"/>
    <w:rsid w:val="00D765E2"/>
    <w:rsid w:val="00D82E8F"/>
    <w:rsid w:val="00D83CCB"/>
    <w:rsid w:val="00D874A2"/>
    <w:rsid w:val="00DA3950"/>
    <w:rsid w:val="00DB37FA"/>
    <w:rsid w:val="00DB77DF"/>
    <w:rsid w:val="00DC7E7F"/>
    <w:rsid w:val="00DD5790"/>
    <w:rsid w:val="00DD650D"/>
    <w:rsid w:val="00DE035A"/>
    <w:rsid w:val="00DE0D9A"/>
    <w:rsid w:val="00DE2AA0"/>
    <w:rsid w:val="00DF55A9"/>
    <w:rsid w:val="00E13F18"/>
    <w:rsid w:val="00E20523"/>
    <w:rsid w:val="00E22C10"/>
    <w:rsid w:val="00E2696F"/>
    <w:rsid w:val="00E43914"/>
    <w:rsid w:val="00E4574F"/>
    <w:rsid w:val="00E47ACF"/>
    <w:rsid w:val="00E51F0C"/>
    <w:rsid w:val="00E555A0"/>
    <w:rsid w:val="00E7398A"/>
    <w:rsid w:val="00E81295"/>
    <w:rsid w:val="00EA10B2"/>
    <w:rsid w:val="00EB4387"/>
    <w:rsid w:val="00EC4672"/>
    <w:rsid w:val="00ED36F2"/>
    <w:rsid w:val="00EE6B4B"/>
    <w:rsid w:val="00EE7224"/>
    <w:rsid w:val="00EF10C2"/>
    <w:rsid w:val="00EF10F3"/>
    <w:rsid w:val="00EF3BF7"/>
    <w:rsid w:val="00EF467F"/>
    <w:rsid w:val="00EF4BD4"/>
    <w:rsid w:val="00F06E80"/>
    <w:rsid w:val="00F172A5"/>
    <w:rsid w:val="00F306B0"/>
    <w:rsid w:val="00F44A6F"/>
    <w:rsid w:val="00F66C6F"/>
    <w:rsid w:val="00F75BB6"/>
    <w:rsid w:val="00F75D68"/>
    <w:rsid w:val="00F77EF7"/>
    <w:rsid w:val="00F94999"/>
    <w:rsid w:val="00F97455"/>
    <w:rsid w:val="00FA2C53"/>
    <w:rsid w:val="00FB1A5C"/>
    <w:rsid w:val="00FB1ED5"/>
    <w:rsid w:val="00FB5F49"/>
    <w:rsid w:val="00FB6DE5"/>
    <w:rsid w:val="00FC2EFD"/>
    <w:rsid w:val="00FC43EF"/>
    <w:rsid w:val="00FE1986"/>
    <w:rsid w:val="00FE32BA"/>
    <w:rsid w:val="00FF28DD"/>
    <w:rsid w:val="00FF3552"/>
    <w:rsid w:val="083EA9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9855E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68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1BBD"/>
    <w:pPr>
      <w:ind w:left="720"/>
      <w:contextualSpacing/>
    </w:pPr>
  </w:style>
  <w:style w:type="paragraph" w:styleId="FootnoteText">
    <w:name w:val="footnote text"/>
    <w:basedOn w:val="Normal"/>
    <w:link w:val="FootnoteTextChar"/>
    <w:uiPriority w:val="99"/>
    <w:unhideWhenUsed/>
    <w:rsid w:val="007C216E"/>
    <w:rPr>
      <w:sz w:val="20"/>
      <w:szCs w:val="20"/>
    </w:rPr>
  </w:style>
  <w:style w:type="character" w:customStyle="1" w:styleId="FootnoteTextChar">
    <w:name w:val="Footnote Text Char"/>
    <w:basedOn w:val="DefaultParagraphFont"/>
    <w:link w:val="FootnoteText"/>
    <w:uiPriority w:val="99"/>
    <w:rsid w:val="007C216E"/>
    <w:rPr>
      <w:sz w:val="20"/>
      <w:szCs w:val="20"/>
    </w:rPr>
  </w:style>
  <w:style w:type="character" w:styleId="FootnoteReference">
    <w:name w:val="footnote reference"/>
    <w:basedOn w:val="DefaultParagraphFont"/>
    <w:uiPriority w:val="99"/>
    <w:unhideWhenUsed/>
    <w:rsid w:val="007C216E"/>
    <w:rPr>
      <w:vertAlign w:val="superscript"/>
    </w:rPr>
  </w:style>
  <w:style w:type="paragraph" w:styleId="BalloonText">
    <w:name w:val="Balloon Text"/>
    <w:basedOn w:val="Normal"/>
    <w:link w:val="BalloonTextChar"/>
    <w:uiPriority w:val="99"/>
    <w:semiHidden/>
    <w:unhideWhenUsed/>
    <w:rsid w:val="003A029D"/>
    <w:rPr>
      <w:rFonts w:ascii="Tahoma" w:hAnsi="Tahoma" w:cs="Tahoma"/>
      <w:sz w:val="16"/>
      <w:szCs w:val="16"/>
    </w:rPr>
  </w:style>
  <w:style w:type="character" w:customStyle="1" w:styleId="BalloonTextChar">
    <w:name w:val="Balloon Text Char"/>
    <w:basedOn w:val="DefaultParagraphFont"/>
    <w:link w:val="BalloonText"/>
    <w:uiPriority w:val="99"/>
    <w:semiHidden/>
    <w:rsid w:val="003A029D"/>
    <w:rPr>
      <w:rFonts w:ascii="Tahoma" w:hAnsi="Tahoma" w:cs="Tahoma"/>
      <w:sz w:val="16"/>
      <w:szCs w:val="16"/>
    </w:rPr>
  </w:style>
  <w:style w:type="paragraph" w:styleId="Header">
    <w:name w:val="header"/>
    <w:basedOn w:val="Normal"/>
    <w:link w:val="HeaderChar"/>
    <w:uiPriority w:val="99"/>
    <w:unhideWhenUsed/>
    <w:rsid w:val="00C85F51"/>
    <w:pPr>
      <w:tabs>
        <w:tab w:val="center" w:pos="4680"/>
        <w:tab w:val="right" w:pos="9360"/>
      </w:tabs>
    </w:pPr>
  </w:style>
  <w:style w:type="character" w:customStyle="1" w:styleId="HeaderChar">
    <w:name w:val="Header Char"/>
    <w:basedOn w:val="DefaultParagraphFont"/>
    <w:link w:val="Header"/>
    <w:uiPriority w:val="99"/>
    <w:rsid w:val="00C85F51"/>
  </w:style>
  <w:style w:type="paragraph" w:styleId="Footer">
    <w:name w:val="footer"/>
    <w:basedOn w:val="Normal"/>
    <w:link w:val="FooterChar"/>
    <w:uiPriority w:val="99"/>
    <w:unhideWhenUsed/>
    <w:rsid w:val="00C85F51"/>
    <w:pPr>
      <w:tabs>
        <w:tab w:val="center" w:pos="4680"/>
        <w:tab w:val="right" w:pos="9360"/>
      </w:tabs>
    </w:pPr>
  </w:style>
  <w:style w:type="character" w:customStyle="1" w:styleId="FooterChar">
    <w:name w:val="Footer Char"/>
    <w:basedOn w:val="DefaultParagraphFont"/>
    <w:link w:val="Footer"/>
    <w:uiPriority w:val="99"/>
    <w:rsid w:val="00C85F51"/>
  </w:style>
  <w:style w:type="character" w:styleId="CommentReference">
    <w:name w:val="annotation reference"/>
    <w:basedOn w:val="DefaultParagraphFont"/>
    <w:uiPriority w:val="99"/>
    <w:semiHidden/>
    <w:unhideWhenUsed/>
    <w:rsid w:val="00894833"/>
    <w:rPr>
      <w:sz w:val="18"/>
      <w:szCs w:val="18"/>
    </w:rPr>
  </w:style>
  <w:style w:type="paragraph" w:styleId="CommentText">
    <w:name w:val="annotation text"/>
    <w:basedOn w:val="Normal"/>
    <w:link w:val="CommentTextChar"/>
    <w:uiPriority w:val="99"/>
    <w:semiHidden/>
    <w:unhideWhenUsed/>
    <w:rsid w:val="00894833"/>
  </w:style>
  <w:style w:type="character" w:customStyle="1" w:styleId="CommentTextChar">
    <w:name w:val="Comment Text Char"/>
    <w:basedOn w:val="DefaultParagraphFont"/>
    <w:link w:val="CommentText"/>
    <w:uiPriority w:val="99"/>
    <w:semiHidden/>
    <w:rsid w:val="00894833"/>
  </w:style>
  <w:style w:type="paragraph" w:styleId="CommentSubject">
    <w:name w:val="annotation subject"/>
    <w:basedOn w:val="CommentText"/>
    <w:next w:val="CommentText"/>
    <w:link w:val="CommentSubjectChar"/>
    <w:uiPriority w:val="99"/>
    <w:semiHidden/>
    <w:unhideWhenUsed/>
    <w:rsid w:val="00894833"/>
    <w:rPr>
      <w:b/>
      <w:bCs/>
      <w:sz w:val="20"/>
      <w:szCs w:val="20"/>
    </w:rPr>
  </w:style>
  <w:style w:type="character" w:customStyle="1" w:styleId="CommentSubjectChar">
    <w:name w:val="Comment Subject Char"/>
    <w:basedOn w:val="CommentTextChar"/>
    <w:link w:val="CommentSubject"/>
    <w:uiPriority w:val="99"/>
    <w:semiHidden/>
    <w:rsid w:val="00894833"/>
    <w:rPr>
      <w:b/>
      <w:bCs/>
      <w:sz w:val="20"/>
      <w:szCs w:val="20"/>
    </w:rPr>
  </w:style>
  <w:style w:type="paragraph" w:styleId="Bibliography">
    <w:name w:val="Bibliography"/>
    <w:basedOn w:val="Normal"/>
    <w:next w:val="Normal"/>
    <w:uiPriority w:val="37"/>
    <w:unhideWhenUsed/>
    <w:rsid w:val="00370DF3"/>
    <w:pPr>
      <w:spacing w:line="480" w:lineRule="auto"/>
      <w:ind w:left="720" w:hanging="720"/>
    </w:pPr>
  </w:style>
  <w:style w:type="character" w:styleId="EndnoteReference">
    <w:name w:val="endnote reference"/>
    <w:basedOn w:val="DefaultParagraphFont"/>
    <w:uiPriority w:val="99"/>
    <w:semiHidden/>
    <w:unhideWhenUsed/>
    <w:rsid w:val="00D23951"/>
    <w:rPr>
      <w:vertAlign w:val="superscript"/>
    </w:rPr>
  </w:style>
  <w:style w:type="table" w:styleId="TableGrid">
    <w:name w:val="Table Grid"/>
    <w:basedOn w:val="TableNormal"/>
    <w:uiPriority w:val="59"/>
    <w:rsid w:val="003942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F3098"/>
    <w:rPr>
      <w:rFonts w:eastAsia="Times New Roman"/>
      <w:sz w:val="22"/>
      <w:szCs w:val="22"/>
      <w:lang w:val="en-CA"/>
    </w:rPr>
  </w:style>
  <w:style w:type="character" w:styleId="Emphasis">
    <w:name w:val="Emphasis"/>
    <w:basedOn w:val="DefaultParagraphFont"/>
    <w:uiPriority w:val="20"/>
    <w:qFormat/>
    <w:rsid w:val="003B589E"/>
    <w:rPr>
      <w:i/>
      <w:iCs/>
    </w:rPr>
  </w:style>
  <w:style w:type="paragraph" w:styleId="HTMLPreformatted">
    <w:name w:val="HTML Preformatted"/>
    <w:basedOn w:val="Normal"/>
    <w:link w:val="HTMLPreformattedChar"/>
    <w:uiPriority w:val="99"/>
    <w:semiHidden/>
    <w:unhideWhenUsed/>
    <w:rsid w:val="00476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476788"/>
    <w:rPr>
      <w:rFonts w:ascii="Courier New" w:hAnsi="Courier New" w:cs="Courier New"/>
      <w:sz w:val="20"/>
      <w:szCs w:val="20"/>
    </w:rPr>
  </w:style>
  <w:style w:type="character" w:styleId="Hyperlink">
    <w:name w:val="Hyperlink"/>
    <w:basedOn w:val="DefaultParagraphFont"/>
    <w:uiPriority w:val="99"/>
    <w:semiHidden/>
    <w:unhideWhenUsed/>
    <w:rsid w:val="00476788"/>
    <w:rPr>
      <w:color w:val="0000FF"/>
      <w:u w:val="single"/>
    </w:rPr>
  </w:style>
  <w:style w:type="character" w:styleId="FollowedHyperlink">
    <w:name w:val="FollowedHyperlink"/>
    <w:basedOn w:val="DefaultParagraphFont"/>
    <w:uiPriority w:val="99"/>
    <w:semiHidden/>
    <w:unhideWhenUsed/>
    <w:rsid w:val="0047678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202580">
      <w:bodyDiv w:val="1"/>
      <w:marLeft w:val="0"/>
      <w:marRight w:val="0"/>
      <w:marTop w:val="0"/>
      <w:marBottom w:val="0"/>
      <w:divBdr>
        <w:top w:val="none" w:sz="0" w:space="0" w:color="auto"/>
        <w:left w:val="none" w:sz="0" w:space="0" w:color="auto"/>
        <w:bottom w:val="none" w:sz="0" w:space="0" w:color="auto"/>
        <w:right w:val="none" w:sz="0" w:space="0" w:color="auto"/>
      </w:divBdr>
    </w:div>
    <w:div w:id="858350053">
      <w:bodyDiv w:val="1"/>
      <w:marLeft w:val="0"/>
      <w:marRight w:val="0"/>
      <w:marTop w:val="0"/>
      <w:marBottom w:val="0"/>
      <w:divBdr>
        <w:top w:val="none" w:sz="0" w:space="0" w:color="auto"/>
        <w:left w:val="none" w:sz="0" w:space="0" w:color="auto"/>
        <w:bottom w:val="none" w:sz="0" w:space="0" w:color="auto"/>
        <w:right w:val="none" w:sz="0" w:space="0" w:color="auto"/>
      </w:divBdr>
      <w:divsChild>
        <w:div w:id="570165239">
          <w:marLeft w:val="0"/>
          <w:marRight w:val="0"/>
          <w:marTop w:val="0"/>
          <w:marBottom w:val="0"/>
          <w:divBdr>
            <w:top w:val="none" w:sz="0" w:space="0" w:color="auto"/>
            <w:left w:val="none" w:sz="0" w:space="0" w:color="auto"/>
            <w:bottom w:val="none" w:sz="0" w:space="0" w:color="auto"/>
            <w:right w:val="none" w:sz="0" w:space="0" w:color="auto"/>
          </w:divBdr>
        </w:div>
        <w:div w:id="615407246">
          <w:marLeft w:val="0"/>
          <w:marRight w:val="0"/>
          <w:marTop w:val="0"/>
          <w:marBottom w:val="0"/>
          <w:divBdr>
            <w:top w:val="none" w:sz="0" w:space="0" w:color="auto"/>
            <w:left w:val="none" w:sz="0" w:space="0" w:color="auto"/>
            <w:bottom w:val="none" w:sz="0" w:space="0" w:color="auto"/>
            <w:right w:val="none" w:sz="0" w:space="0" w:color="auto"/>
          </w:divBdr>
        </w:div>
        <w:div w:id="57873085">
          <w:marLeft w:val="0"/>
          <w:marRight w:val="0"/>
          <w:marTop w:val="0"/>
          <w:marBottom w:val="0"/>
          <w:divBdr>
            <w:top w:val="none" w:sz="0" w:space="0" w:color="auto"/>
            <w:left w:val="none" w:sz="0" w:space="0" w:color="auto"/>
            <w:bottom w:val="none" w:sz="0" w:space="0" w:color="auto"/>
            <w:right w:val="none" w:sz="0" w:space="0" w:color="auto"/>
          </w:divBdr>
        </w:div>
        <w:div w:id="1492912399">
          <w:marLeft w:val="0"/>
          <w:marRight w:val="0"/>
          <w:marTop w:val="0"/>
          <w:marBottom w:val="0"/>
          <w:divBdr>
            <w:top w:val="none" w:sz="0" w:space="0" w:color="auto"/>
            <w:left w:val="none" w:sz="0" w:space="0" w:color="auto"/>
            <w:bottom w:val="none" w:sz="0" w:space="0" w:color="auto"/>
            <w:right w:val="none" w:sz="0" w:space="0" w:color="auto"/>
          </w:divBdr>
        </w:div>
        <w:div w:id="462038758">
          <w:marLeft w:val="0"/>
          <w:marRight w:val="0"/>
          <w:marTop w:val="0"/>
          <w:marBottom w:val="0"/>
          <w:divBdr>
            <w:top w:val="none" w:sz="0" w:space="0" w:color="auto"/>
            <w:left w:val="none" w:sz="0" w:space="0" w:color="auto"/>
            <w:bottom w:val="none" w:sz="0" w:space="0" w:color="auto"/>
            <w:right w:val="none" w:sz="0" w:space="0" w:color="auto"/>
          </w:divBdr>
        </w:div>
        <w:div w:id="1450274380">
          <w:marLeft w:val="0"/>
          <w:marRight w:val="0"/>
          <w:marTop w:val="0"/>
          <w:marBottom w:val="0"/>
          <w:divBdr>
            <w:top w:val="none" w:sz="0" w:space="0" w:color="auto"/>
            <w:left w:val="none" w:sz="0" w:space="0" w:color="auto"/>
            <w:bottom w:val="none" w:sz="0" w:space="0" w:color="auto"/>
            <w:right w:val="none" w:sz="0" w:space="0" w:color="auto"/>
          </w:divBdr>
        </w:div>
        <w:div w:id="8726513">
          <w:marLeft w:val="0"/>
          <w:marRight w:val="0"/>
          <w:marTop w:val="0"/>
          <w:marBottom w:val="0"/>
          <w:divBdr>
            <w:top w:val="none" w:sz="0" w:space="0" w:color="auto"/>
            <w:left w:val="none" w:sz="0" w:space="0" w:color="auto"/>
            <w:bottom w:val="none" w:sz="0" w:space="0" w:color="auto"/>
            <w:right w:val="none" w:sz="0" w:space="0" w:color="auto"/>
          </w:divBdr>
        </w:div>
        <w:div w:id="1826126791">
          <w:marLeft w:val="0"/>
          <w:marRight w:val="0"/>
          <w:marTop w:val="0"/>
          <w:marBottom w:val="0"/>
          <w:divBdr>
            <w:top w:val="none" w:sz="0" w:space="0" w:color="auto"/>
            <w:left w:val="none" w:sz="0" w:space="0" w:color="auto"/>
            <w:bottom w:val="none" w:sz="0" w:space="0" w:color="auto"/>
            <w:right w:val="none" w:sz="0" w:space="0" w:color="auto"/>
          </w:divBdr>
        </w:div>
        <w:div w:id="743768612">
          <w:marLeft w:val="0"/>
          <w:marRight w:val="0"/>
          <w:marTop w:val="0"/>
          <w:marBottom w:val="0"/>
          <w:divBdr>
            <w:top w:val="none" w:sz="0" w:space="0" w:color="auto"/>
            <w:left w:val="none" w:sz="0" w:space="0" w:color="auto"/>
            <w:bottom w:val="none" w:sz="0" w:space="0" w:color="auto"/>
            <w:right w:val="none" w:sz="0" w:space="0" w:color="auto"/>
          </w:divBdr>
        </w:div>
        <w:div w:id="837037587">
          <w:marLeft w:val="0"/>
          <w:marRight w:val="0"/>
          <w:marTop w:val="0"/>
          <w:marBottom w:val="0"/>
          <w:divBdr>
            <w:top w:val="none" w:sz="0" w:space="0" w:color="auto"/>
            <w:left w:val="none" w:sz="0" w:space="0" w:color="auto"/>
            <w:bottom w:val="none" w:sz="0" w:space="0" w:color="auto"/>
            <w:right w:val="none" w:sz="0" w:space="0" w:color="auto"/>
          </w:divBdr>
        </w:div>
        <w:div w:id="310328247">
          <w:marLeft w:val="0"/>
          <w:marRight w:val="0"/>
          <w:marTop w:val="0"/>
          <w:marBottom w:val="0"/>
          <w:divBdr>
            <w:top w:val="none" w:sz="0" w:space="0" w:color="auto"/>
            <w:left w:val="none" w:sz="0" w:space="0" w:color="auto"/>
            <w:bottom w:val="none" w:sz="0" w:space="0" w:color="auto"/>
            <w:right w:val="none" w:sz="0" w:space="0" w:color="auto"/>
          </w:divBdr>
        </w:div>
        <w:div w:id="1867021999">
          <w:marLeft w:val="0"/>
          <w:marRight w:val="0"/>
          <w:marTop w:val="0"/>
          <w:marBottom w:val="0"/>
          <w:divBdr>
            <w:top w:val="none" w:sz="0" w:space="0" w:color="auto"/>
            <w:left w:val="none" w:sz="0" w:space="0" w:color="auto"/>
            <w:bottom w:val="none" w:sz="0" w:space="0" w:color="auto"/>
            <w:right w:val="none" w:sz="0" w:space="0" w:color="auto"/>
          </w:divBdr>
        </w:div>
        <w:div w:id="1018971410">
          <w:marLeft w:val="0"/>
          <w:marRight w:val="0"/>
          <w:marTop w:val="0"/>
          <w:marBottom w:val="0"/>
          <w:divBdr>
            <w:top w:val="none" w:sz="0" w:space="0" w:color="auto"/>
            <w:left w:val="none" w:sz="0" w:space="0" w:color="auto"/>
            <w:bottom w:val="none" w:sz="0" w:space="0" w:color="auto"/>
            <w:right w:val="none" w:sz="0" w:space="0" w:color="auto"/>
          </w:divBdr>
        </w:div>
        <w:div w:id="1898976809">
          <w:marLeft w:val="0"/>
          <w:marRight w:val="0"/>
          <w:marTop w:val="0"/>
          <w:marBottom w:val="0"/>
          <w:divBdr>
            <w:top w:val="none" w:sz="0" w:space="0" w:color="auto"/>
            <w:left w:val="none" w:sz="0" w:space="0" w:color="auto"/>
            <w:bottom w:val="none" w:sz="0" w:space="0" w:color="auto"/>
            <w:right w:val="none" w:sz="0" w:space="0" w:color="auto"/>
          </w:divBdr>
        </w:div>
        <w:div w:id="1067846041">
          <w:marLeft w:val="0"/>
          <w:marRight w:val="0"/>
          <w:marTop w:val="0"/>
          <w:marBottom w:val="0"/>
          <w:divBdr>
            <w:top w:val="none" w:sz="0" w:space="0" w:color="auto"/>
            <w:left w:val="none" w:sz="0" w:space="0" w:color="auto"/>
            <w:bottom w:val="none" w:sz="0" w:space="0" w:color="auto"/>
            <w:right w:val="none" w:sz="0" w:space="0" w:color="auto"/>
          </w:divBdr>
        </w:div>
        <w:div w:id="905647949">
          <w:marLeft w:val="0"/>
          <w:marRight w:val="0"/>
          <w:marTop w:val="0"/>
          <w:marBottom w:val="0"/>
          <w:divBdr>
            <w:top w:val="none" w:sz="0" w:space="0" w:color="auto"/>
            <w:left w:val="none" w:sz="0" w:space="0" w:color="auto"/>
            <w:bottom w:val="none" w:sz="0" w:space="0" w:color="auto"/>
            <w:right w:val="none" w:sz="0" w:space="0" w:color="auto"/>
          </w:divBdr>
        </w:div>
        <w:div w:id="104472432">
          <w:marLeft w:val="0"/>
          <w:marRight w:val="0"/>
          <w:marTop w:val="0"/>
          <w:marBottom w:val="0"/>
          <w:divBdr>
            <w:top w:val="none" w:sz="0" w:space="0" w:color="auto"/>
            <w:left w:val="none" w:sz="0" w:space="0" w:color="auto"/>
            <w:bottom w:val="none" w:sz="0" w:space="0" w:color="auto"/>
            <w:right w:val="none" w:sz="0" w:space="0" w:color="auto"/>
          </w:divBdr>
        </w:div>
        <w:div w:id="523402881">
          <w:marLeft w:val="0"/>
          <w:marRight w:val="0"/>
          <w:marTop w:val="0"/>
          <w:marBottom w:val="0"/>
          <w:divBdr>
            <w:top w:val="none" w:sz="0" w:space="0" w:color="auto"/>
            <w:left w:val="none" w:sz="0" w:space="0" w:color="auto"/>
            <w:bottom w:val="none" w:sz="0" w:space="0" w:color="auto"/>
            <w:right w:val="none" w:sz="0" w:space="0" w:color="auto"/>
          </w:divBdr>
        </w:div>
        <w:div w:id="1205098236">
          <w:marLeft w:val="0"/>
          <w:marRight w:val="0"/>
          <w:marTop w:val="0"/>
          <w:marBottom w:val="0"/>
          <w:divBdr>
            <w:top w:val="none" w:sz="0" w:space="0" w:color="auto"/>
            <w:left w:val="none" w:sz="0" w:space="0" w:color="auto"/>
            <w:bottom w:val="none" w:sz="0" w:space="0" w:color="auto"/>
            <w:right w:val="none" w:sz="0" w:space="0" w:color="auto"/>
          </w:divBdr>
        </w:div>
        <w:div w:id="783965684">
          <w:marLeft w:val="0"/>
          <w:marRight w:val="0"/>
          <w:marTop w:val="0"/>
          <w:marBottom w:val="0"/>
          <w:divBdr>
            <w:top w:val="none" w:sz="0" w:space="0" w:color="auto"/>
            <w:left w:val="none" w:sz="0" w:space="0" w:color="auto"/>
            <w:bottom w:val="none" w:sz="0" w:space="0" w:color="auto"/>
            <w:right w:val="none" w:sz="0" w:space="0" w:color="auto"/>
          </w:divBdr>
        </w:div>
        <w:div w:id="198980684">
          <w:marLeft w:val="0"/>
          <w:marRight w:val="0"/>
          <w:marTop w:val="0"/>
          <w:marBottom w:val="0"/>
          <w:divBdr>
            <w:top w:val="none" w:sz="0" w:space="0" w:color="auto"/>
            <w:left w:val="none" w:sz="0" w:space="0" w:color="auto"/>
            <w:bottom w:val="none" w:sz="0" w:space="0" w:color="auto"/>
            <w:right w:val="none" w:sz="0" w:space="0" w:color="auto"/>
          </w:divBdr>
        </w:div>
        <w:div w:id="1858151281">
          <w:marLeft w:val="0"/>
          <w:marRight w:val="0"/>
          <w:marTop w:val="0"/>
          <w:marBottom w:val="0"/>
          <w:divBdr>
            <w:top w:val="none" w:sz="0" w:space="0" w:color="auto"/>
            <w:left w:val="none" w:sz="0" w:space="0" w:color="auto"/>
            <w:bottom w:val="none" w:sz="0" w:space="0" w:color="auto"/>
            <w:right w:val="none" w:sz="0" w:space="0" w:color="auto"/>
          </w:divBdr>
        </w:div>
        <w:div w:id="1146363084">
          <w:marLeft w:val="0"/>
          <w:marRight w:val="0"/>
          <w:marTop w:val="0"/>
          <w:marBottom w:val="0"/>
          <w:divBdr>
            <w:top w:val="none" w:sz="0" w:space="0" w:color="auto"/>
            <w:left w:val="none" w:sz="0" w:space="0" w:color="auto"/>
            <w:bottom w:val="none" w:sz="0" w:space="0" w:color="auto"/>
            <w:right w:val="none" w:sz="0" w:space="0" w:color="auto"/>
          </w:divBdr>
        </w:div>
        <w:div w:id="1467428953">
          <w:marLeft w:val="0"/>
          <w:marRight w:val="0"/>
          <w:marTop w:val="0"/>
          <w:marBottom w:val="0"/>
          <w:divBdr>
            <w:top w:val="none" w:sz="0" w:space="0" w:color="auto"/>
            <w:left w:val="none" w:sz="0" w:space="0" w:color="auto"/>
            <w:bottom w:val="none" w:sz="0" w:space="0" w:color="auto"/>
            <w:right w:val="none" w:sz="0" w:space="0" w:color="auto"/>
          </w:divBdr>
        </w:div>
        <w:div w:id="1812165129">
          <w:marLeft w:val="0"/>
          <w:marRight w:val="0"/>
          <w:marTop w:val="0"/>
          <w:marBottom w:val="0"/>
          <w:divBdr>
            <w:top w:val="none" w:sz="0" w:space="0" w:color="auto"/>
            <w:left w:val="none" w:sz="0" w:space="0" w:color="auto"/>
            <w:bottom w:val="none" w:sz="0" w:space="0" w:color="auto"/>
            <w:right w:val="none" w:sz="0" w:space="0" w:color="auto"/>
          </w:divBdr>
        </w:div>
        <w:div w:id="1829974711">
          <w:marLeft w:val="0"/>
          <w:marRight w:val="0"/>
          <w:marTop w:val="0"/>
          <w:marBottom w:val="0"/>
          <w:divBdr>
            <w:top w:val="none" w:sz="0" w:space="0" w:color="auto"/>
            <w:left w:val="none" w:sz="0" w:space="0" w:color="auto"/>
            <w:bottom w:val="none" w:sz="0" w:space="0" w:color="auto"/>
            <w:right w:val="none" w:sz="0" w:space="0" w:color="auto"/>
          </w:divBdr>
        </w:div>
        <w:div w:id="1043287199">
          <w:marLeft w:val="0"/>
          <w:marRight w:val="0"/>
          <w:marTop w:val="0"/>
          <w:marBottom w:val="0"/>
          <w:divBdr>
            <w:top w:val="none" w:sz="0" w:space="0" w:color="auto"/>
            <w:left w:val="none" w:sz="0" w:space="0" w:color="auto"/>
            <w:bottom w:val="none" w:sz="0" w:space="0" w:color="auto"/>
            <w:right w:val="none" w:sz="0" w:space="0" w:color="auto"/>
          </w:divBdr>
        </w:div>
        <w:div w:id="279192049">
          <w:marLeft w:val="0"/>
          <w:marRight w:val="0"/>
          <w:marTop w:val="0"/>
          <w:marBottom w:val="0"/>
          <w:divBdr>
            <w:top w:val="none" w:sz="0" w:space="0" w:color="auto"/>
            <w:left w:val="none" w:sz="0" w:space="0" w:color="auto"/>
            <w:bottom w:val="none" w:sz="0" w:space="0" w:color="auto"/>
            <w:right w:val="none" w:sz="0" w:space="0" w:color="auto"/>
          </w:divBdr>
        </w:div>
        <w:div w:id="956570822">
          <w:marLeft w:val="0"/>
          <w:marRight w:val="0"/>
          <w:marTop w:val="0"/>
          <w:marBottom w:val="0"/>
          <w:divBdr>
            <w:top w:val="none" w:sz="0" w:space="0" w:color="auto"/>
            <w:left w:val="none" w:sz="0" w:space="0" w:color="auto"/>
            <w:bottom w:val="none" w:sz="0" w:space="0" w:color="auto"/>
            <w:right w:val="none" w:sz="0" w:space="0" w:color="auto"/>
          </w:divBdr>
        </w:div>
        <w:div w:id="1791506670">
          <w:marLeft w:val="0"/>
          <w:marRight w:val="0"/>
          <w:marTop w:val="0"/>
          <w:marBottom w:val="0"/>
          <w:divBdr>
            <w:top w:val="none" w:sz="0" w:space="0" w:color="auto"/>
            <w:left w:val="none" w:sz="0" w:space="0" w:color="auto"/>
            <w:bottom w:val="none" w:sz="0" w:space="0" w:color="auto"/>
            <w:right w:val="none" w:sz="0" w:space="0" w:color="auto"/>
          </w:divBdr>
        </w:div>
        <w:div w:id="264963459">
          <w:marLeft w:val="0"/>
          <w:marRight w:val="0"/>
          <w:marTop w:val="0"/>
          <w:marBottom w:val="0"/>
          <w:divBdr>
            <w:top w:val="none" w:sz="0" w:space="0" w:color="auto"/>
            <w:left w:val="none" w:sz="0" w:space="0" w:color="auto"/>
            <w:bottom w:val="none" w:sz="0" w:space="0" w:color="auto"/>
            <w:right w:val="none" w:sz="0" w:space="0" w:color="auto"/>
          </w:divBdr>
        </w:div>
        <w:div w:id="1913813376">
          <w:marLeft w:val="0"/>
          <w:marRight w:val="0"/>
          <w:marTop w:val="0"/>
          <w:marBottom w:val="0"/>
          <w:divBdr>
            <w:top w:val="none" w:sz="0" w:space="0" w:color="auto"/>
            <w:left w:val="none" w:sz="0" w:space="0" w:color="auto"/>
            <w:bottom w:val="none" w:sz="0" w:space="0" w:color="auto"/>
            <w:right w:val="none" w:sz="0" w:space="0" w:color="auto"/>
          </w:divBdr>
        </w:div>
        <w:div w:id="1031685413">
          <w:marLeft w:val="0"/>
          <w:marRight w:val="0"/>
          <w:marTop w:val="0"/>
          <w:marBottom w:val="0"/>
          <w:divBdr>
            <w:top w:val="none" w:sz="0" w:space="0" w:color="auto"/>
            <w:left w:val="none" w:sz="0" w:space="0" w:color="auto"/>
            <w:bottom w:val="none" w:sz="0" w:space="0" w:color="auto"/>
            <w:right w:val="none" w:sz="0" w:space="0" w:color="auto"/>
          </w:divBdr>
        </w:div>
        <w:div w:id="897981862">
          <w:marLeft w:val="0"/>
          <w:marRight w:val="0"/>
          <w:marTop w:val="0"/>
          <w:marBottom w:val="0"/>
          <w:divBdr>
            <w:top w:val="none" w:sz="0" w:space="0" w:color="auto"/>
            <w:left w:val="none" w:sz="0" w:space="0" w:color="auto"/>
            <w:bottom w:val="none" w:sz="0" w:space="0" w:color="auto"/>
            <w:right w:val="none" w:sz="0" w:space="0" w:color="auto"/>
          </w:divBdr>
        </w:div>
        <w:div w:id="1975060266">
          <w:marLeft w:val="0"/>
          <w:marRight w:val="0"/>
          <w:marTop w:val="0"/>
          <w:marBottom w:val="0"/>
          <w:divBdr>
            <w:top w:val="none" w:sz="0" w:space="0" w:color="auto"/>
            <w:left w:val="none" w:sz="0" w:space="0" w:color="auto"/>
            <w:bottom w:val="none" w:sz="0" w:space="0" w:color="auto"/>
            <w:right w:val="none" w:sz="0" w:space="0" w:color="auto"/>
          </w:divBdr>
        </w:div>
        <w:div w:id="1785733977">
          <w:marLeft w:val="0"/>
          <w:marRight w:val="0"/>
          <w:marTop w:val="0"/>
          <w:marBottom w:val="0"/>
          <w:divBdr>
            <w:top w:val="none" w:sz="0" w:space="0" w:color="auto"/>
            <w:left w:val="none" w:sz="0" w:space="0" w:color="auto"/>
            <w:bottom w:val="none" w:sz="0" w:space="0" w:color="auto"/>
            <w:right w:val="none" w:sz="0" w:space="0" w:color="auto"/>
          </w:divBdr>
        </w:div>
        <w:div w:id="270013533">
          <w:marLeft w:val="0"/>
          <w:marRight w:val="0"/>
          <w:marTop w:val="0"/>
          <w:marBottom w:val="0"/>
          <w:divBdr>
            <w:top w:val="none" w:sz="0" w:space="0" w:color="auto"/>
            <w:left w:val="none" w:sz="0" w:space="0" w:color="auto"/>
            <w:bottom w:val="none" w:sz="0" w:space="0" w:color="auto"/>
            <w:right w:val="none" w:sz="0" w:space="0" w:color="auto"/>
          </w:divBdr>
        </w:div>
        <w:div w:id="907687030">
          <w:marLeft w:val="0"/>
          <w:marRight w:val="0"/>
          <w:marTop w:val="0"/>
          <w:marBottom w:val="0"/>
          <w:divBdr>
            <w:top w:val="none" w:sz="0" w:space="0" w:color="auto"/>
            <w:left w:val="none" w:sz="0" w:space="0" w:color="auto"/>
            <w:bottom w:val="none" w:sz="0" w:space="0" w:color="auto"/>
            <w:right w:val="none" w:sz="0" w:space="0" w:color="auto"/>
          </w:divBdr>
        </w:div>
        <w:div w:id="530339358">
          <w:marLeft w:val="0"/>
          <w:marRight w:val="0"/>
          <w:marTop w:val="0"/>
          <w:marBottom w:val="0"/>
          <w:divBdr>
            <w:top w:val="none" w:sz="0" w:space="0" w:color="auto"/>
            <w:left w:val="none" w:sz="0" w:space="0" w:color="auto"/>
            <w:bottom w:val="none" w:sz="0" w:space="0" w:color="auto"/>
            <w:right w:val="none" w:sz="0" w:space="0" w:color="auto"/>
          </w:divBdr>
        </w:div>
        <w:div w:id="1881697432">
          <w:marLeft w:val="0"/>
          <w:marRight w:val="0"/>
          <w:marTop w:val="0"/>
          <w:marBottom w:val="0"/>
          <w:divBdr>
            <w:top w:val="none" w:sz="0" w:space="0" w:color="auto"/>
            <w:left w:val="none" w:sz="0" w:space="0" w:color="auto"/>
            <w:bottom w:val="none" w:sz="0" w:space="0" w:color="auto"/>
            <w:right w:val="none" w:sz="0" w:space="0" w:color="auto"/>
          </w:divBdr>
        </w:div>
      </w:divsChild>
    </w:div>
    <w:div w:id="1302030721">
      <w:bodyDiv w:val="1"/>
      <w:marLeft w:val="0"/>
      <w:marRight w:val="0"/>
      <w:marTop w:val="0"/>
      <w:marBottom w:val="0"/>
      <w:divBdr>
        <w:top w:val="none" w:sz="0" w:space="0" w:color="auto"/>
        <w:left w:val="none" w:sz="0" w:space="0" w:color="auto"/>
        <w:bottom w:val="none" w:sz="0" w:space="0" w:color="auto"/>
        <w:right w:val="none" w:sz="0" w:space="0" w:color="auto"/>
      </w:divBdr>
    </w:div>
    <w:div w:id="1611204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0AA03C8-60FB-6C4C-8259-06D34F7DF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16</Pages>
  <Words>9809</Words>
  <Characters>55914</Characters>
  <Application>Microsoft Macintosh Word</Application>
  <DocSecurity>0</DocSecurity>
  <Lines>465</Lines>
  <Paragraphs>131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c:creator>
  <cp:lastModifiedBy>Microsoft Office User</cp:lastModifiedBy>
  <cp:revision>5</cp:revision>
  <cp:lastPrinted>2015-06-24T23:58:00Z</cp:lastPrinted>
  <dcterms:created xsi:type="dcterms:W3CDTF">2016-07-14T11:06:00Z</dcterms:created>
  <dcterms:modified xsi:type="dcterms:W3CDTF">2016-07-15T11:37:00Z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zotero-version="4.0.26.4"&gt;&lt;session id="jZtj02v4"/&gt;&lt;style id="http://www.zotero.org/styles/apa" hasBibliography="1" bibliographyStyleHasBeenSet="1"/&gt;&lt;prefs&gt;&lt;pref name="fieldType" value="Field"/&gt;&lt;pref name="storeReferences" value="tru</vt:lpwstr>
  </property>
  <property fmtid="{D5CDD505-2E9C-101B-9397-08002B2CF9AE}" pid="3" name="ZOTERO_PREF_2">
    <vt:lpwstr>e"/&gt;&lt;pref name="automaticJournalAbbreviations" value="true"/&gt;&lt;pref name="noteType" value="0"/&gt;&lt;/prefs&gt;&lt;/data&gt;</vt:lpwstr>
  </property>
</Properties>
</file>